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24" w:rsidRPr="00882367" w:rsidRDefault="00E23E59" w:rsidP="00C56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B0F0"/>
        </w:rPr>
        <w:t xml:space="preserve"> </w:t>
      </w:r>
      <w:r w:rsidR="00C56F24"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График проведения совместных конкур</w:t>
      </w:r>
      <w:r w:rsidR="005623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bookmarkStart w:id="0" w:name="_GoBack"/>
      <w:bookmarkEnd w:id="0"/>
      <w:r w:rsidR="00C56F24"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ов и аукционов на </w:t>
      </w:r>
      <w:r w:rsidR="00C56F2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февраль 2018 </w:t>
      </w:r>
      <w:r w:rsidR="00C56F24"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</w:t>
      </w:r>
    </w:p>
    <w:p w:rsidR="00C56F24" w:rsidRPr="007851D3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№ </w:t>
      </w:r>
      <w:r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.</w:t>
      </w:r>
    </w:p>
    <w:p w:rsidR="00C56F24" w:rsidRPr="000168B7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2820"/>
        <w:gridCol w:w="2260"/>
        <w:gridCol w:w="3080"/>
        <w:gridCol w:w="2000"/>
        <w:gridCol w:w="3700"/>
      </w:tblGrid>
      <w:tr w:rsidR="00C56F24" w:rsidRPr="00F57B15" w:rsidTr="00A10906">
        <w:trPr>
          <w:trHeight w:val="103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товара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Заявки</w:t>
            </w:r>
            <w:r w:rsidRPr="0088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</w:t>
            </w: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ограничения субъектов малого предпринимательства и СОНКО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Заявки с ограничением для </w:t>
            </w:r>
            <w:r w:rsidRPr="008823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субъектов малого</w:t>
            </w: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предпринимательства и СОНКО</w:t>
            </w:r>
          </w:p>
        </w:tc>
      </w:tr>
      <w:tr w:rsidR="00C56F24" w:rsidRPr="00F57B15" w:rsidTr="00A10906">
        <w:trPr>
          <w:trHeight w:val="12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направления заявок заказчиками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C56F24" w:rsidRPr="00882367" w:rsidRDefault="00C56F24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направления заявок заказчиками </w:t>
            </w:r>
          </w:p>
        </w:tc>
      </w:tr>
      <w:tr w:rsidR="00C56F24" w:rsidRPr="00F57B15" w:rsidTr="00A1090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AA626B" w:rsidRDefault="00C56F24" w:rsidP="00C56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15.02.2018</w:t>
            </w:r>
          </w:p>
        </w:tc>
      </w:tr>
      <w:tr w:rsidR="00C56F24" w:rsidRPr="00F57B15" w:rsidTr="00A1090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F24" w:rsidRPr="00F57B15" w:rsidTr="00A1090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F24" w:rsidRPr="00F57B15" w:rsidTr="00A1090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F24" w:rsidRPr="00F57B15" w:rsidTr="00A1090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24" w:rsidRPr="00F57B15" w:rsidRDefault="00C56F24" w:rsidP="00C56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24BF2" w:rsidRDefault="00824BF2" w:rsidP="00C56F2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56F24" w:rsidRPr="007851D3" w:rsidRDefault="00C56F24" w:rsidP="00C56F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23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№ 2.</w:t>
      </w:r>
    </w:p>
    <w:p w:rsidR="00C56F24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694"/>
        <w:gridCol w:w="1701"/>
        <w:gridCol w:w="3118"/>
        <w:gridCol w:w="2929"/>
      </w:tblGrid>
      <w:tr w:rsidR="004E4F30" w:rsidRPr="00E806C1" w:rsidTr="004E4F30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Код ОКПД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Плановый срок размещения заявки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Период поставки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Ограничения, предусмотренные постановлениями правительства РФ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23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Преимущества учреждениям УИС (организациям инвалидов), по приказу 155</w:t>
            </w:r>
          </w:p>
        </w:tc>
      </w:tr>
      <w:tr w:rsidR="004E4F30" w:rsidRPr="00E806C1" w:rsidTr="004E4F30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</w:t>
            </w:r>
            <w:r w:rsidRPr="00824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4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офисной техники (совместные торги)</w:t>
            </w:r>
          </w:p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F30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17.12.14.119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E4F30" w:rsidRPr="00E806C1" w:rsidTr="004E4F3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F30" w:rsidRPr="00E806C1" w:rsidTr="004E4F30">
        <w:trPr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F30" w:rsidRPr="00E806C1" w:rsidTr="004E4F30">
        <w:trPr>
          <w:trHeight w:val="5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F30" w:rsidRPr="00882367" w:rsidRDefault="004E4F30" w:rsidP="00A1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F24" w:rsidRPr="006A27BA" w:rsidRDefault="00C56F24" w:rsidP="00C56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7FB" w:rsidRDefault="007047FB" w:rsidP="00C56F24">
      <w:pPr>
        <w:rPr>
          <w:color w:val="000000" w:themeColor="text1"/>
        </w:rPr>
      </w:pPr>
    </w:p>
    <w:p w:rsidR="007047FB" w:rsidRDefault="007047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B103A" w:rsidRDefault="00BB103A" w:rsidP="007047FB">
      <w:pPr>
        <w:pStyle w:val="ConsCell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  <w:sectPr w:rsidR="00BB103A" w:rsidSect="00C56F2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047FB" w:rsidRPr="002407B2" w:rsidRDefault="00BB103A" w:rsidP="007047FB">
      <w:pPr>
        <w:pStyle w:val="ConsCell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РЕКОМЕНДУЕМОЕ </w:t>
      </w:r>
      <w:r w:rsidR="007047FB" w:rsidRPr="002407B2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7047FB" w:rsidRPr="002407B2" w:rsidRDefault="007047FB" w:rsidP="007047FB">
      <w:pPr>
        <w:widowControl w:val="0"/>
        <w:jc w:val="center"/>
        <w:rPr>
          <w:rFonts w:ascii="Times New Roman" w:hAnsi="Times New Roman"/>
        </w:rPr>
      </w:pPr>
    </w:p>
    <w:p w:rsidR="007047FB" w:rsidRPr="002407B2" w:rsidRDefault="007047FB" w:rsidP="007047FB">
      <w:pPr>
        <w:jc w:val="center"/>
        <w:rPr>
          <w:rFonts w:ascii="Times New Roman" w:hAnsi="Times New Roman"/>
          <w:b/>
          <w:bCs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121"/>
        <w:gridCol w:w="850"/>
      </w:tblGrid>
      <w:tr w:rsidR="007047FB" w:rsidRPr="002407B2" w:rsidTr="00BB103A">
        <w:trPr>
          <w:trHeight w:val="26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suppressAutoHyphens/>
              <w:rPr>
                <w:rFonts w:ascii="Times New Roman" w:hAnsi="Times New Roman"/>
                <w:b/>
              </w:rPr>
            </w:pPr>
            <w:r w:rsidRPr="002407B2">
              <w:rPr>
                <w:rFonts w:ascii="Times New Roman" w:hAnsi="Times New Roman"/>
                <w:b/>
              </w:rPr>
              <w:t>№</w:t>
            </w:r>
          </w:p>
          <w:p w:rsidR="007047FB" w:rsidRPr="002407B2" w:rsidRDefault="007047FB" w:rsidP="00A10906">
            <w:pPr>
              <w:suppressAutoHyphens/>
              <w:rPr>
                <w:rFonts w:ascii="Times New Roman" w:hAnsi="Times New Roman"/>
                <w:b/>
              </w:rPr>
            </w:pPr>
            <w:r w:rsidRPr="002407B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407B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suppressAutoHyphens/>
              <w:rPr>
                <w:rFonts w:ascii="Times New Roman" w:hAnsi="Times New Roman"/>
                <w:b/>
              </w:rPr>
            </w:pPr>
            <w:r w:rsidRPr="002407B2">
              <w:rPr>
                <w:rFonts w:ascii="Times New Roman" w:hAnsi="Times New Roman"/>
                <w:b/>
              </w:rPr>
              <w:t>Характеристики товара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suppressAutoHyphens/>
              <w:rPr>
                <w:rFonts w:ascii="Times New Roman" w:hAnsi="Times New Roman"/>
                <w:b/>
              </w:rPr>
            </w:pPr>
            <w:r w:rsidRPr="002407B2">
              <w:rPr>
                <w:rFonts w:ascii="Times New Roman" w:hAnsi="Times New Roman"/>
                <w:b/>
              </w:rPr>
              <w:t>Единица изм.</w:t>
            </w:r>
          </w:p>
        </w:tc>
      </w:tr>
      <w:tr w:rsidR="007047FB" w:rsidRPr="002407B2" w:rsidTr="00BB103A">
        <w:trPr>
          <w:trHeight w:val="101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pStyle w:val="1"/>
              <w:rPr>
                <w:b/>
                <w:sz w:val="22"/>
                <w:szCs w:val="22"/>
              </w:rPr>
            </w:pPr>
            <w:r w:rsidRPr="002407B2">
              <w:rPr>
                <w:b/>
                <w:sz w:val="22"/>
                <w:szCs w:val="22"/>
              </w:rPr>
              <w:t xml:space="preserve">Бумага для офисной техники </w:t>
            </w:r>
          </w:p>
          <w:p w:rsidR="007047FB" w:rsidRPr="002407B2" w:rsidRDefault="007047FB" w:rsidP="00A10906">
            <w:pPr>
              <w:pStyle w:val="1"/>
              <w:rPr>
                <w:b/>
                <w:sz w:val="22"/>
                <w:szCs w:val="22"/>
              </w:rPr>
            </w:pPr>
            <w:r w:rsidRPr="002407B2">
              <w:rPr>
                <w:b/>
                <w:sz w:val="22"/>
                <w:szCs w:val="22"/>
              </w:rPr>
              <w:t>формата А 4, 210х297 мм, 500 листов, белая</w:t>
            </w:r>
          </w:p>
          <w:p w:rsidR="007047FB" w:rsidRPr="002407B2" w:rsidRDefault="007047FB" w:rsidP="00BB103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Класс бумаги - не ниже «В»;</w:t>
            </w:r>
          </w:p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Плотность (г/м2), не менее 80</w:t>
            </w:r>
          </w:p>
          <w:p w:rsidR="007047FB" w:rsidRPr="002407B2" w:rsidRDefault="00D91419" w:rsidP="00A10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(мкм), не менее 104</w:t>
            </w:r>
          </w:p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Белизна (%), не менее 15</w:t>
            </w:r>
            <w:r w:rsidR="00D91419">
              <w:rPr>
                <w:rFonts w:ascii="Times New Roman" w:hAnsi="Times New Roman"/>
              </w:rPr>
              <w:t>3</w:t>
            </w:r>
            <w:r w:rsidRPr="002407B2">
              <w:rPr>
                <w:rFonts w:ascii="Times New Roman" w:hAnsi="Times New Roman"/>
              </w:rPr>
              <w:t xml:space="preserve"> </w:t>
            </w:r>
            <w:r w:rsidRPr="002407B2">
              <w:rPr>
                <w:rFonts w:ascii="Times New Roman" w:hAnsi="Times New Roman"/>
                <w:lang w:val="en-US"/>
              </w:rPr>
              <w:t>CIE</w:t>
            </w:r>
          </w:p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Зольность (%) – не менее 18</w:t>
            </w:r>
          </w:p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Яркость (%) не менее 9</w:t>
            </w:r>
            <w:r w:rsidR="00D91419">
              <w:rPr>
                <w:rFonts w:ascii="Times New Roman" w:hAnsi="Times New Roman"/>
              </w:rPr>
              <w:t>6</w:t>
            </w:r>
          </w:p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Соответствие ГОСТ Р ИСО 9706-2000</w:t>
            </w:r>
          </w:p>
          <w:p w:rsidR="007047FB" w:rsidRPr="00D93AE4" w:rsidRDefault="007047FB" w:rsidP="00D93AE4">
            <w:pPr>
              <w:pStyle w:val="1"/>
              <w:rPr>
                <w:b/>
                <w:sz w:val="22"/>
                <w:szCs w:val="22"/>
              </w:rPr>
            </w:pPr>
            <w:r w:rsidRPr="002407B2">
              <w:rPr>
                <w:b/>
                <w:sz w:val="22"/>
                <w:szCs w:val="22"/>
              </w:rPr>
              <w:t xml:space="preserve">Бумага должна быть упакована в пачки по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2407B2">
                <w:rPr>
                  <w:b/>
                  <w:sz w:val="22"/>
                  <w:szCs w:val="22"/>
                </w:rPr>
                <w:t>500 листов</w:t>
              </w:r>
            </w:smartTag>
            <w:r w:rsidRPr="002407B2">
              <w:rPr>
                <w:b/>
                <w:sz w:val="22"/>
                <w:szCs w:val="22"/>
              </w:rPr>
              <w:t>, Одна пачка учи</w:t>
            </w:r>
            <w:r w:rsidR="00D93AE4">
              <w:rPr>
                <w:b/>
                <w:sz w:val="22"/>
                <w:szCs w:val="22"/>
              </w:rPr>
              <w:t>тывается как одна штука товара.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  <w:proofErr w:type="spellStart"/>
            <w:r w:rsidRPr="002407B2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444E6D" w:rsidRPr="002407B2" w:rsidTr="00BB103A">
        <w:trPr>
          <w:trHeight w:val="101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rPr>
                <w:rFonts w:ascii="Times New Roman" w:hAnsi="Times New Roman"/>
              </w:rPr>
            </w:pPr>
          </w:p>
        </w:tc>
      </w:tr>
      <w:tr w:rsidR="00444E6D" w:rsidRPr="002407B2" w:rsidTr="00BB103A">
        <w:trPr>
          <w:trHeight w:val="101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A10906">
            <w:pPr>
              <w:rPr>
                <w:rFonts w:ascii="Times New Roman" w:hAnsi="Times New Roman"/>
              </w:rPr>
            </w:pPr>
          </w:p>
        </w:tc>
      </w:tr>
      <w:tr w:rsidR="007047FB" w:rsidRPr="002407B2" w:rsidTr="00BB103A">
        <w:trPr>
          <w:trHeight w:val="10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6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</w:tc>
      </w:tr>
      <w:tr w:rsidR="007047FB" w:rsidRPr="002407B2" w:rsidTr="00BB103A">
        <w:trPr>
          <w:trHeight w:val="43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6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7FB" w:rsidRPr="002407B2" w:rsidRDefault="007047FB" w:rsidP="00A10906">
            <w:pPr>
              <w:rPr>
                <w:rFonts w:ascii="Times New Roman" w:hAnsi="Times New Roman"/>
              </w:rPr>
            </w:pPr>
          </w:p>
        </w:tc>
      </w:tr>
      <w:tr w:rsidR="00444E6D" w:rsidRPr="002407B2" w:rsidTr="00BB103A">
        <w:trPr>
          <w:trHeight w:val="1010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444E6D">
            <w:pPr>
              <w:pStyle w:val="1"/>
              <w:rPr>
                <w:b/>
                <w:sz w:val="22"/>
                <w:szCs w:val="22"/>
              </w:rPr>
            </w:pPr>
            <w:r w:rsidRPr="002407B2">
              <w:rPr>
                <w:b/>
                <w:sz w:val="22"/>
                <w:szCs w:val="22"/>
              </w:rPr>
              <w:t xml:space="preserve">Бумага для офисной техники </w:t>
            </w:r>
          </w:p>
          <w:p w:rsidR="00444E6D" w:rsidRPr="002407B2" w:rsidRDefault="00444E6D" w:rsidP="00444E6D">
            <w:pPr>
              <w:pStyle w:val="1"/>
              <w:rPr>
                <w:b/>
                <w:sz w:val="22"/>
                <w:szCs w:val="22"/>
              </w:rPr>
            </w:pPr>
            <w:r w:rsidRPr="002407B2">
              <w:rPr>
                <w:b/>
                <w:sz w:val="22"/>
                <w:szCs w:val="22"/>
              </w:rPr>
              <w:t>формата А 4, 210х297 мм, 500 листов, белая</w:t>
            </w:r>
          </w:p>
          <w:p w:rsidR="00444E6D" w:rsidRPr="002407B2" w:rsidRDefault="00444E6D" w:rsidP="00444E6D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6121" w:type="dxa"/>
            <w:tcBorders>
              <w:left w:val="single" w:sz="6" w:space="0" w:color="auto"/>
              <w:right w:val="single" w:sz="6" w:space="0" w:color="auto"/>
            </w:tcBorders>
          </w:tcPr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бумаги - не ниже «С</w:t>
            </w:r>
            <w:r w:rsidRPr="002407B2">
              <w:rPr>
                <w:rFonts w:ascii="Times New Roman" w:hAnsi="Times New Roman"/>
              </w:rPr>
              <w:t>»;</w:t>
            </w: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Плотность (г/м2), не менее 80</w:t>
            </w: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(мкм), не менее 104</w:t>
            </w: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Белизна (%), не менее 146</w:t>
            </w:r>
            <w:r w:rsidRPr="002407B2">
              <w:rPr>
                <w:rFonts w:ascii="Times New Roman" w:hAnsi="Times New Roman"/>
              </w:rPr>
              <w:t xml:space="preserve"> </w:t>
            </w:r>
            <w:r w:rsidRPr="002407B2">
              <w:rPr>
                <w:rFonts w:ascii="Times New Roman" w:hAnsi="Times New Roman"/>
                <w:lang w:val="en-US"/>
              </w:rPr>
              <w:t>CIE</w:t>
            </w: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Зольность (%) – не менее 18</w:t>
            </w: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Яркость (%) не менее 95</w:t>
            </w: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</w:p>
          <w:p w:rsidR="00444E6D" w:rsidRPr="002407B2" w:rsidRDefault="00444E6D" w:rsidP="00444E6D">
            <w:pPr>
              <w:rPr>
                <w:rFonts w:ascii="Times New Roman" w:hAnsi="Times New Roman"/>
              </w:rPr>
            </w:pPr>
            <w:r w:rsidRPr="002407B2">
              <w:rPr>
                <w:rFonts w:ascii="Times New Roman" w:hAnsi="Times New Roman"/>
              </w:rPr>
              <w:t>Соответствие ГОСТ Р ИСО 9706-2000</w:t>
            </w:r>
          </w:p>
          <w:p w:rsidR="00444E6D" w:rsidRPr="00BB103A" w:rsidRDefault="00444E6D" w:rsidP="00BB103A">
            <w:pPr>
              <w:pStyle w:val="1"/>
              <w:rPr>
                <w:b/>
                <w:sz w:val="22"/>
                <w:szCs w:val="22"/>
              </w:rPr>
            </w:pPr>
            <w:r w:rsidRPr="002407B2">
              <w:rPr>
                <w:b/>
                <w:sz w:val="22"/>
                <w:szCs w:val="22"/>
              </w:rPr>
              <w:t xml:space="preserve">Бумага должна быть упакована в пачки по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2407B2">
                <w:rPr>
                  <w:b/>
                  <w:sz w:val="22"/>
                  <w:szCs w:val="22"/>
                </w:rPr>
                <w:t>500 листов</w:t>
              </w:r>
            </w:smartTag>
            <w:r w:rsidRPr="002407B2">
              <w:rPr>
                <w:b/>
                <w:sz w:val="22"/>
                <w:szCs w:val="22"/>
              </w:rPr>
              <w:t>, Одна пачка учи</w:t>
            </w:r>
            <w:r w:rsidR="00BB103A">
              <w:rPr>
                <w:b/>
                <w:sz w:val="22"/>
                <w:szCs w:val="22"/>
              </w:rPr>
              <w:t>тывается как одна штука товара.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44E6D" w:rsidRPr="002407B2" w:rsidRDefault="00D93AE4" w:rsidP="00444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</w:tr>
    </w:tbl>
    <w:p w:rsidR="007047FB" w:rsidRPr="002407B2" w:rsidRDefault="007047FB" w:rsidP="007047FB">
      <w:pPr>
        <w:pStyle w:val="122"/>
        <w:ind w:left="567" w:hanging="567"/>
        <w:jc w:val="both"/>
        <w:rPr>
          <w:sz w:val="22"/>
          <w:szCs w:val="22"/>
        </w:rPr>
      </w:pPr>
    </w:p>
    <w:p w:rsidR="00BB103A" w:rsidRDefault="00BB103A" w:rsidP="00C56F24">
      <w:pPr>
        <w:rPr>
          <w:color w:val="000000" w:themeColor="text1"/>
        </w:rPr>
      </w:pPr>
    </w:p>
    <w:p w:rsidR="00BB103A" w:rsidRDefault="00BB103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/>
          <w:bCs/>
        </w:rPr>
        <w:id w:val="1189030872"/>
        <w:placeholder>
          <w:docPart w:val="24520D37E9DB4062B16CC70DC2BF4A07"/>
        </w:placeholder>
      </w:sdtPr>
      <w:sdtEndPr>
        <w:rPr>
          <w:rFonts w:ascii="Times New Roman" w:hAnsi="Times New Roman" w:cs="Times New Roman"/>
        </w:rPr>
      </w:sdtEndPr>
      <w:sdtContent>
        <w:p w:rsidR="00BB103A" w:rsidRPr="00C63BCC" w:rsidRDefault="00411A2A" w:rsidP="00BB103A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411A2A">
            <w:rPr>
              <w:rFonts w:ascii="Times New Roman" w:hAnsi="Times New Roman" w:cs="Times New Roman"/>
              <w:b/>
              <w:bCs/>
            </w:rPr>
            <w:t>Рекомендуемый проект г</w:t>
          </w:r>
          <w:r w:rsidR="00BB103A" w:rsidRPr="00411A2A">
            <w:rPr>
              <w:rFonts w:ascii="Times New Roman" w:hAnsi="Times New Roman" w:cs="Times New Roman"/>
              <w:b/>
              <w:bCs/>
            </w:rPr>
            <w:t>осударственн</w:t>
          </w:r>
          <w:r w:rsidRPr="00411A2A">
            <w:rPr>
              <w:rFonts w:ascii="Times New Roman" w:hAnsi="Times New Roman" w:cs="Times New Roman"/>
              <w:b/>
              <w:bCs/>
            </w:rPr>
            <w:t>ого</w:t>
          </w:r>
          <w:r w:rsidR="00BB103A" w:rsidRPr="00411A2A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411A2A">
            <w:rPr>
              <w:rFonts w:ascii="Times New Roman" w:hAnsi="Times New Roman" w:cs="Times New Roman"/>
              <w:b/>
              <w:bCs/>
            </w:rPr>
            <w:t>к</w:t>
          </w:r>
          <w:r w:rsidR="00BB103A" w:rsidRPr="00411A2A">
            <w:rPr>
              <w:rFonts w:ascii="Times New Roman" w:hAnsi="Times New Roman" w:cs="Times New Roman"/>
              <w:b/>
              <w:bCs/>
            </w:rPr>
            <w:t>онтракт</w:t>
          </w:r>
          <w:r w:rsidRPr="00411A2A">
            <w:rPr>
              <w:rFonts w:ascii="Times New Roman" w:hAnsi="Times New Roman" w:cs="Times New Roman"/>
              <w:b/>
              <w:bCs/>
            </w:rPr>
            <w:t>а</w:t>
          </w:r>
          <w:r w:rsidR="00BB103A" w:rsidRPr="00C63BCC">
            <w:rPr>
              <w:rFonts w:ascii="Times New Roman" w:hAnsi="Times New Roman" w:cs="Times New Roman"/>
              <w:b/>
              <w:bCs/>
            </w:rPr>
            <w:t xml:space="preserve"> № </w:t>
          </w:r>
        </w:p>
      </w:sdtContent>
    </w:sdt>
    <w:p w:rsidR="00BB103A" w:rsidRDefault="00BB103A" w:rsidP="00BB103A">
      <w:pPr>
        <w:jc w:val="center"/>
        <w:rPr>
          <w:rFonts w:ascii="Times New Roman" w:hAnsi="Times New Roman" w:cs="Times New Roman"/>
          <w:b/>
          <w:bCs/>
        </w:rPr>
      </w:pPr>
    </w:p>
    <w:p w:rsidR="00BB103A" w:rsidRPr="00C63BCC" w:rsidRDefault="00BB103A" w:rsidP="00BB103A">
      <w:pPr>
        <w:jc w:val="center"/>
        <w:rPr>
          <w:rFonts w:ascii="Times New Roman" w:hAnsi="Times New Roman" w:cs="Times New Roman"/>
          <w:b/>
        </w:rPr>
      </w:pPr>
      <w:r w:rsidRPr="00C63BCC">
        <w:rPr>
          <w:rFonts w:ascii="Times New Roman" w:hAnsi="Times New Roman" w:cs="Times New Roman"/>
          <w:b/>
          <w:bCs/>
        </w:rPr>
        <w:t xml:space="preserve">на поставку </w:t>
      </w:r>
      <w:r w:rsidRPr="00C63BCC">
        <w:rPr>
          <w:rFonts w:ascii="Times New Roman" w:hAnsi="Times New Roman" w:cs="Times New Roman"/>
          <w:b/>
        </w:rPr>
        <w:t>бумаги</w:t>
      </w:r>
      <w:r w:rsidR="00411A2A">
        <w:rPr>
          <w:rFonts w:ascii="Times New Roman" w:hAnsi="Times New Roman" w:cs="Times New Roman"/>
          <w:b/>
        </w:rPr>
        <w:t xml:space="preserve"> для офисной техники</w:t>
      </w:r>
    </w:p>
    <w:p w:rsidR="00BB103A" w:rsidRPr="00C63BCC" w:rsidRDefault="00BB103A" w:rsidP="00BB103A">
      <w:pPr>
        <w:jc w:val="center"/>
        <w:rPr>
          <w:rFonts w:ascii="Times New Roman" w:hAnsi="Times New Roman" w:cs="Times New Roman"/>
          <w:b/>
        </w:rPr>
      </w:pPr>
      <w:r w:rsidRPr="00C63BCC">
        <w:rPr>
          <w:rFonts w:ascii="Times New Roman" w:hAnsi="Times New Roman" w:cs="Times New Roman"/>
          <w:b/>
        </w:rPr>
        <w:t xml:space="preserve">Идентификационный код закупки </w:t>
      </w:r>
      <w:sdt>
        <w:sdtPr>
          <w:rPr>
            <w:rFonts w:ascii="Times New Roman" w:hAnsi="Times New Roman" w:cs="Times New Roman"/>
            <w:b/>
          </w:rPr>
          <w:id w:val="-308320352"/>
          <w:placeholder>
            <w:docPart w:val="51A97E8D9C844827A3C6567D46C086ED"/>
          </w:placeholder>
        </w:sdtPr>
        <w:sdtEndPr/>
        <w:sdtContent>
          <w:r w:rsidR="0005379C">
            <w:rPr>
              <w:rFonts w:ascii="Times New Roman" w:hAnsi="Times New Roman" w:cs="Times New Roman"/>
              <w:b/>
            </w:rPr>
            <w:t>_____________________________</w:t>
          </w:r>
        </w:sdtContent>
      </w:sdt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103A" w:rsidRPr="00C63BCC" w:rsidTr="00A10906">
        <w:tc>
          <w:tcPr>
            <w:tcW w:w="4672" w:type="dxa"/>
          </w:tcPr>
          <w:p w:rsidR="00BB103A" w:rsidRPr="00C63BCC" w:rsidRDefault="00BB103A" w:rsidP="00A1090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63BCC">
              <w:rPr>
                <w:rFonts w:ascii="Times New Roman" w:hAnsi="Times New Roman" w:cs="Times New Roman"/>
              </w:rPr>
              <w:t>г. Брянск</w:t>
            </w:r>
          </w:p>
        </w:tc>
        <w:tc>
          <w:tcPr>
            <w:tcW w:w="4673" w:type="dxa"/>
          </w:tcPr>
          <w:p w:rsidR="00BB103A" w:rsidRPr="00C63BCC" w:rsidRDefault="0056233E" w:rsidP="00A10906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29068663"/>
                <w:placeholder>
                  <w:docPart w:val="3C5B5792FA8542A58A27284980781DC6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B103A" w:rsidRPr="00C63BCC">
                  <w:rPr>
                    <w:rFonts w:ascii="Times New Roman" w:hAnsi="Times New Roman" w:cs="Times New Roman"/>
                  </w:rPr>
                  <w:t>Место для ввода даты.</w:t>
                </w:r>
              </w:sdtContent>
            </w:sdt>
          </w:p>
        </w:tc>
      </w:tr>
    </w:tbl>
    <w:p w:rsidR="00BB103A" w:rsidRPr="00C63BCC" w:rsidRDefault="0056233E" w:rsidP="00BB103A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3792024"/>
          <w:placeholder>
            <w:docPart w:val="24520D37E9DB4062B16CC70DC2BF4A07"/>
          </w:placeholder>
        </w:sdtPr>
        <w:sdtEndPr/>
        <w:sdtContent>
          <w:r w:rsidR="00BB103A">
            <w:rPr>
              <w:rFonts w:ascii="Times New Roman" w:hAnsi="Times New Roman" w:cs="Times New Roman"/>
            </w:rPr>
            <w:t>__________________________________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именуемое в дальнейшем «Заказчик» в лице </w:t>
      </w:r>
      <w:sdt>
        <w:sdtPr>
          <w:rPr>
            <w:rFonts w:ascii="Times New Roman" w:hAnsi="Times New Roman" w:cs="Times New Roman"/>
          </w:rPr>
          <w:id w:val="697519354"/>
          <w:placeholder>
            <w:docPart w:val="24520D37E9DB4062B16CC70DC2BF4A07"/>
          </w:placeholder>
        </w:sdtPr>
        <w:sdtEndPr/>
        <w:sdtContent>
          <w:r w:rsidR="00BB103A">
            <w:rPr>
              <w:rFonts w:ascii="Times New Roman" w:hAnsi="Times New Roman" w:cs="Times New Roman"/>
            </w:rPr>
            <w:t>_________________________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</w:rPr>
          <w:id w:val="1912044504"/>
          <w:placeholder>
            <w:docPart w:val="B243B58914D24F33A465DC02B64CB7AB"/>
          </w:placeholder>
          <w:comboBox>
            <w:listItem w:value="Выберите элемент."/>
            <w:listItem w:displayText="Положения" w:value="Положения"/>
            <w:listItem w:displayText="Распоряжения" w:value="Распоряжения"/>
            <w:listItem w:displayText="Устава" w:value="Устава"/>
          </w:comboBox>
        </w:sdtPr>
        <w:sdtEndPr/>
        <w:sdtContent>
          <w:r w:rsidR="00BB103A">
            <w:rPr>
              <w:rFonts w:ascii="Times New Roman" w:hAnsi="Times New Roman" w:cs="Times New Roman"/>
            </w:rPr>
            <w:t>Положения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с одной стороны, и </w:t>
      </w:r>
      <w:sdt>
        <w:sdtPr>
          <w:rPr>
            <w:rFonts w:ascii="Times New Roman" w:hAnsi="Times New Roman" w:cs="Times New Roman"/>
          </w:rPr>
          <w:id w:val="-11456533"/>
          <w:placeholder>
            <w:docPart w:val="24520D37E9DB4062B16CC70DC2BF4A07"/>
          </w:placeholder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>«Наименование поставщика»</w:t>
          </w:r>
        </w:sdtContent>
      </w:sdt>
      <w:r w:rsidR="00BB103A" w:rsidRPr="00C63BCC">
        <w:rPr>
          <w:rFonts w:ascii="Times New Roman" w:hAnsi="Times New Roman" w:cs="Times New Roman"/>
        </w:rPr>
        <w:t xml:space="preserve">, именуемое в дальнейшем «Поставщик» в лице </w:t>
      </w:r>
      <w:sdt>
        <w:sdtPr>
          <w:rPr>
            <w:rFonts w:ascii="Times New Roman" w:hAnsi="Times New Roman" w:cs="Times New Roman"/>
          </w:rPr>
          <w:id w:val="1272357736"/>
          <w:placeholder>
            <w:docPart w:val="24520D37E9DB4062B16CC70DC2BF4A07"/>
          </w:placeholder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>«ФИО должностного лица поставщика»</w:t>
          </w:r>
        </w:sdtContent>
      </w:sdt>
      <w:proofErr w:type="gramStart"/>
      <w:r w:rsidR="00BB103A" w:rsidRPr="00C63BCC">
        <w:rPr>
          <w:rFonts w:ascii="Times New Roman" w:hAnsi="Times New Roman" w:cs="Times New Roman"/>
        </w:rPr>
        <w:t xml:space="preserve"> </w:t>
      </w:r>
      <w:proofErr w:type="gramEnd"/>
      <w:r w:rsidR="00BB103A" w:rsidRPr="00C63BCC">
        <w:rPr>
          <w:rFonts w:ascii="Times New Roman" w:hAnsi="Times New Roman" w:cs="Times New Roman"/>
        </w:rPr>
        <w:t>с другой стороны.</w:t>
      </w:r>
      <w:r w:rsidR="00BB103A">
        <w:rPr>
          <w:rFonts w:ascii="Times New Roman" w:hAnsi="Times New Roman" w:cs="Times New Roman"/>
        </w:rPr>
        <w:t xml:space="preserve"> </w:t>
      </w:r>
      <w:r w:rsidR="00BB103A" w:rsidRPr="00C63BCC">
        <w:rPr>
          <w:rFonts w:ascii="Times New Roman" w:hAnsi="Times New Roman" w:cs="Times New Roman"/>
        </w:rPr>
        <w:t xml:space="preserve">В соответствии с Федеральным законом от 05.04.2013 г. № 44-ФЗ «О </w:t>
      </w:r>
      <w:r w:rsidR="00BB103A">
        <w:rPr>
          <w:rFonts w:ascii="Times New Roman" w:hAnsi="Times New Roman" w:cs="Times New Roman"/>
        </w:rPr>
        <w:t>Контракт</w:t>
      </w:r>
      <w:r w:rsidR="00BB103A" w:rsidRPr="00C63BCC">
        <w:rPr>
          <w:rFonts w:ascii="Times New Roman" w:hAnsi="Times New Roman" w:cs="Times New Roman"/>
        </w:rPr>
        <w:t>ной системе в сфере закупок товаров, работ, услуг для обеспечения государственных и муниципальных нужд» заключили по итогам открытого аукциона в электронной форме (протокол №</w:t>
      </w:r>
      <w:sdt>
        <w:sdtPr>
          <w:rPr>
            <w:rFonts w:ascii="Times New Roman" w:hAnsi="Times New Roman" w:cs="Times New Roman"/>
          </w:rPr>
          <w:id w:val="686092229"/>
          <w:placeholder>
            <w:docPart w:val="24520D37E9DB4062B16CC70DC2BF4A07"/>
          </w:placeholder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 xml:space="preserve"> «номер»</w:t>
          </w:r>
        </w:sdtContent>
      </w:sdt>
      <w:r w:rsidR="00BB103A" w:rsidRPr="00C63BCC">
        <w:rPr>
          <w:rFonts w:ascii="Times New Roman" w:hAnsi="Times New Roman" w:cs="Times New Roman"/>
        </w:rPr>
        <w:t xml:space="preserve"> от </w:t>
      </w:r>
      <w:sdt>
        <w:sdtPr>
          <w:rPr>
            <w:rFonts w:ascii="Times New Roman" w:hAnsi="Times New Roman" w:cs="Times New Roman"/>
          </w:rPr>
          <w:id w:val="-1048145400"/>
          <w:placeholder>
            <w:docPart w:val="CCE3C360BF23443296D2390BFA53E1C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B103A" w:rsidRPr="00C63BCC">
            <w:rPr>
              <w:rFonts w:ascii="Times New Roman" w:hAnsi="Times New Roman" w:cs="Times New Roman"/>
            </w:rPr>
            <w:t>«дата»</w:t>
          </w:r>
        </w:sdtContent>
      </w:sdt>
      <w:r w:rsidR="00BB103A" w:rsidRPr="00C63BCC">
        <w:rPr>
          <w:rFonts w:ascii="Times New Roman" w:hAnsi="Times New Roman" w:cs="Times New Roman"/>
        </w:rPr>
        <w:t xml:space="preserve">) настоящий государственный </w:t>
      </w:r>
      <w:r w:rsidR="00BB103A">
        <w:rPr>
          <w:rFonts w:ascii="Times New Roman" w:hAnsi="Times New Roman" w:cs="Times New Roman"/>
        </w:rPr>
        <w:t>Контракт</w:t>
      </w:r>
      <w:r w:rsidR="00BB103A" w:rsidRPr="00C63BCC">
        <w:rPr>
          <w:rFonts w:ascii="Times New Roman" w:hAnsi="Times New Roman" w:cs="Times New Roman"/>
        </w:rPr>
        <w:t xml:space="preserve"> (далее </w:t>
      </w:r>
      <w:r w:rsidR="00BB103A">
        <w:rPr>
          <w:rFonts w:ascii="Times New Roman" w:hAnsi="Times New Roman" w:cs="Times New Roman"/>
        </w:rPr>
        <w:t>Контракт</w:t>
      </w:r>
      <w:r w:rsidR="00BB103A" w:rsidRPr="00C63BCC">
        <w:rPr>
          <w:rFonts w:ascii="Times New Roman" w:hAnsi="Times New Roman" w:cs="Times New Roman"/>
        </w:rPr>
        <w:t>) о нижеследующем:</w:t>
      </w:r>
    </w:p>
    <w:p w:rsidR="00BB103A" w:rsidRPr="00C63BCC" w:rsidRDefault="00BB103A" w:rsidP="00BB103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63BCC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</w:rPr>
        <w:t>КОНТРАКТ</w:t>
      </w:r>
      <w:r w:rsidRPr="00C63BCC">
        <w:rPr>
          <w:rFonts w:ascii="Times New Roman" w:hAnsi="Times New Roman" w:cs="Times New Roman"/>
          <w:b/>
          <w:bCs/>
        </w:rPr>
        <w:t>А</w:t>
      </w:r>
    </w:p>
    <w:p w:rsidR="00BB103A" w:rsidRDefault="00BB103A" w:rsidP="00BB103A">
      <w:pPr>
        <w:ind w:firstLine="1134"/>
        <w:jc w:val="both"/>
        <w:rPr>
          <w:rFonts w:ascii="Times New Roman" w:hAnsi="Times New Roman" w:cs="Times New Roman"/>
          <w:bCs/>
        </w:rPr>
      </w:pPr>
      <w:r w:rsidRPr="00C63BCC">
        <w:rPr>
          <w:rFonts w:ascii="Times New Roman" w:hAnsi="Times New Roman" w:cs="Times New Roman"/>
          <w:bCs/>
        </w:rPr>
        <w:t xml:space="preserve">1.1 Предмет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>а: поставка бумаги</w:t>
      </w:r>
      <w:r w:rsidR="00411A2A">
        <w:rPr>
          <w:rFonts w:ascii="Times New Roman" w:hAnsi="Times New Roman" w:cs="Times New Roman"/>
          <w:bCs/>
        </w:rPr>
        <w:t xml:space="preserve"> для офисной техники</w:t>
      </w:r>
      <w:r w:rsidRPr="00C63BCC">
        <w:rPr>
          <w:rFonts w:ascii="Times New Roman" w:hAnsi="Times New Roman" w:cs="Times New Roman"/>
          <w:bCs/>
        </w:rPr>
        <w:t xml:space="preserve">. Поставщик </w:t>
      </w:r>
      <w:r>
        <w:rPr>
          <w:rFonts w:ascii="Times New Roman" w:hAnsi="Times New Roman" w:cs="Times New Roman"/>
          <w:bCs/>
        </w:rPr>
        <w:t>обязуется поставить, а Заказчик принять и оплатить следующий товар:</w:t>
      </w:r>
      <w:r w:rsidRPr="00C63B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офисную бумагу</w:t>
      </w:r>
      <w:r w:rsidRPr="00C63BCC">
        <w:rPr>
          <w:rFonts w:ascii="Times New Roman" w:hAnsi="Times New Roman" w:cs="Times New Roman"/>
          <w:bCs/>
        </w:rPr>
        <w:t xml:space="preserve"> в соответствии со спецификацией (Приложение № 1), которая является неотъемлемой частью настоящего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>а, в с</w:t>
      </w:r>
      <w:r>
        <w:rPr>
          <w:rFonts w:ascii="Times New Roman" w:hAnsi="Times New Roman" w:cs="Times New Roman"/>
          <w:bCs/>
        </w:rPr>
        <w:t>роки, установленные настоящим Контрактом.</w:t>
      </w:r>
    </w:p>
    <w:p w:rsidR="00BB103A" w:rsidRPr="00FF10E5" w:rsidRDefault="00BB103A" w:rsidP="00BB103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FF10E5">
        <w:rPr>
          <w:rFonts w:ascii="Times New Roman" w:hAnsi="Times New Roman" w:cs="Times New Roman"/>
          <w:b/>
          <w:bCs/>
        </w:rPr>
        <w:t xml:space="preserve">ЦЕНА </w:t>
      </w:r>
      <w:r>
        <w:rPr>
          <w:rFonts w:ascii="Times New Roman" w:hAnsi="Times New Roman" w:cs="Times New Roman"/>
          <w:b/>
          <w:bCs/>
        </w:rPr>
        <w:t>КОНТРАКТ</w:t>
      </w:r>
      <w:r w:rsidRPr="00FF10E5">
        <w:rPr>
          <w:rFonts w:ascii="Times New Roman" w:hAnsi="Times New Roman" w:cs="Times New Roman"/>
          <w:b/>
          <w:bCs/>
        </w:rPr>
        <w:t>А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 2.1. Цена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составляет ______________руб., в т.</w:t>
      </w:r>
      <w:r w:rsidRPr="00A0600B">
        <w:rPr>
          <w:rFonts w:ascii="Times New Roman" w:hAnsi="Times New Roman" w:cs="Times New Roman"/>
        </w:rPr>
        <w:t xml:space="preserve"> </w:t>
      </w:r>
      <w:r w:rsidRPr="00C63BCC">
        <w:rPr>
          <w:rFonts w:ascii="Times New Roman" w:hAnsi="Times New Roman" w:cs="Times New Roman"/>
        </w:rPr>
        <w:t>ч. НДС _______________ руб. и включает в себя:</w:t>
      </w:r>
      <w:r w:rsidRPr="00C63BCC">
        <w:rPr>
          <w:rFonts w:ascii="Times New Roman" w:hAnsi="Times New Roman" w:cs="Times New Roman"/>
          <w:b/>
          <w:i/>
        </w:rPr>
        <w:t xml:space="preserve"> </w:t>
      </w:r>
      <w:r w:rsidRPr="00C63BCC">
        <w:rPr>
          <w:rFonts w:ascii="Times New Roman" w:hAnsi="Times New Roman" w:cs="Times New Roman"/>
          <w:bCs/>
        </w:rPr>
        <w:t>стоимость доставки, разгрузочных работ, уплату налогов, сборов и других обязательных платежей</w:t>
      </w:r>
      <w:r w:rsidRPr="00C63BCC">
        <w:rPr>
          <w:rFonts w:ascii="Times New Roman" w:hAnsi="Times New Roman" w:cs="Times New Roman"/>
        </w:rPr>
        <w:t xml:space="preserve">. В случае, если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 на основании п. 13 ст. 34 Закона N 44-ФЗ.</w:t>
      </w:r>
    </w:p>
    <w:p w:rsidR="00BB103A" w:rsidRPr="00A0600B" w:rsidRDefault="00BB103A" w:rsidP="00BB103A">
      <w:pPr>
        <w:ind w:firstLine="1134"/>
        <w:jc w:val="both"/>
        <w:rPr>
          <w:rFonts w:ascii="Times New Roman" w:eastAsia="Calibri" w:hAnsi="Times New Roman" w:cs="Times New Roman"/>
          <w:lang w:eastAsia="ru-RU"/>
        </w:rPr>
      </w:pPr>
      <w:r w:rsidRPr="00C63BCC">
        <w:rPr>
          <w:rFonts w:ascii="Times New Roman" w:hAnsi="Times New Roman" w:cs="Times New Roman"/>
        </w:rPr>
        <w:t xml:space="preserve">2.2. Размер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составляет </w:t>
      </w:r>
      <w:r w:rsidRPr="00C63BCC">
        <w:rPr>
          <w:rFonts w:ascii="Times New Roman" w:hAnsi="Times New Roman" w:cs="Times New Roman"/>
          <w:u w:val="single"/>
        </w:rPr>
        <w:t xml:space="preserve">5% от начальной цены </w:t>
      </w:r>
      <w:r>
        <w:rPr>
          <w:rFonts w:ascii="Times New Roman" w:hAnsi="Times New Roman" w:cs="Times New Roman"/>
          <w:u w:val="single"/>
        </w:rPr>
        <w:t>Контракт</w:t>
      </w:r>
      <w:r w:rsidRPr="00C63BCC">
        <w:rPr>
          <w:rFonts w:ascii="Times New Roman" w:hAnsi="Times New Roman" w:cs="Times New Roman"/>
          <w:u w:val="single"/>
        </w:rPr>
        <w:t>а</w:t>
      </w:r>
      <w:r w:rsidRPr="00C63BCC">
        <w:rPr>
          <w:rFonts w:ascii="Times New Roman" w:hAnsi="Times New Roman" w:cs="Times New Roman"/>
        </w:rPr>
        <w:t xml:space="preserve">, что в рублевом эквиваленте составляет </w:t>
      </w:r>
      <w:sdt>
        <w:sdtPr>
          <w:rPr>
            <w:rFonts w:ascii="Times New Roman" w:hAnsi="Times New Roman" w:cs="Times New Roman"/>
          </w:rPr>
          <w:id w:val="171923201"/>
          <w:placeholder>
            <w:docPart w:val="24520D37E9DB4062B16CC70DC2BF4A07"/>
          </w:placeholder>
        </w:sdtPr>
        <w:sdtEndPr/>
        <w:sdtContent>
          <w:r>
            <w:rPr>
              <w:rFonts w:ascii="Times New Roman" w:hAnsi="Times New Roman" w:cs="Times New Roman"/>
            </w:rPr>
            <w:t>___________________</w:t>
          </w:r>
        </w:sdtContent>
      </w:sdt>
      <w:r w:rsidRPr="00C63BCC">
        <w:rPr>
          <w:rFonts w:ascii="Times New Roman" w:hAnsi="Times New Roman" w:cs="Times New Roman"/>
        </w:rPr>
        <w:t xml:space="preserve"> руб. (</w:t>
      </w:r>
      <w:sdt>
        <w:sdtPr>
          <w:rPr>
            <w:rFonts w:ascii="Times New Roman" w:hAnsi="Times New Roman" w:cs="Times New Roman"/>
          </w:rPr>
          <w:id w:val="-743023827"/>
          <w:placeholder>
            <w:docPart w:val="24520D37E9DB4062B16CC70DC2BF4A07"/>
          </w:placeholder>
        </w:sdtPr>
        <w:sdtEndPr/>
        <w:sdtContent>
          <w:r>
            <w:rPr>
              <w:rFonts w:ascii="Times New Roman" w:hAnsi="Times New Roman" w:cs="Times New Roman"/>
            </w:rPr>
            <w:t>________________________</w:t>
          </w:r>
        </w:sdtContent>
      </w:sdt>
      <w:r w:rsidRPr="00C63BCC">
        <w:rPr>
          <w:rFonts w:ascii="Times New Roman" w:hAnsi="Times New Roman" w:cs="Times New Roman"/>
        </w:rPr>
        <w:t>). Реквизиты для перечисления денежных средств: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1886467"/>
          <w:placeholder>
            <w:docPart w:val="24520D37E9DB4062B16CC70DC2BF4A07"/>
          </w:placeholder>
        </w:sdtPr>
        <w:sdtEndPr/>
        <w:sdtContent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Получатель: ИНН </w:t>
          </w:r>
          <w:r>
            <w:rPr>
              <w:rFonts w:ascii="Times New Roman" w:eastAsia="Calibri" w:hAnsi="Times New Roman" w:cs="Times New Roman"/>
              <w:lang w:eastAsia="ru-RU"/>
            </w:rPr>
            <w:t>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КПП </w:t>
          </w:r>
          <w:r>
            <w:rPr>
              <w:rFonts w:ascii="Times New Roman" w:eastAsia="Calibri" w:hAnsi="Times New Roman" w:cs="Times New Roman"/>
              <w:lang w:eastAsia="ru-RU"/>
            </w:rPr>
            <w:t>_______________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>, Департамент финансов Брянской области, (</w:t>
          </w:r>
          <w:r>
            <w:rPr>
              <w:rFonts w:ascii="Times New Roman" w:eastAsia="Calibri" w:hAnsi="Times New Roman" w:cs="Times New Roman"/>
              <w:lang w:eastAsia="ru-RU"/>
            </w:rPr>
            <w:t>____________________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>), Р.</w:t>
          </w:r>
          <w:r w:rsidRPr="00A0600B">
            <w:rPr>
              <w:rFonts w:ascii="Times New Roman" w:eastAsia="Calibri" w:hAnsi="Times New Roman" w:cs="Times New Roman"/>
              <w:lang w:eastAsia="ru-RU"/>
            </w:rPr>
            <w:t xml:space="preserve"> </w:t>
          </w:r>
          <w:proofErr w:type="spellStart"/>
          <w:r w:rsidRPr="00230130">
            <w:rPr>
              <w:rFonts w:ascii="Times New Roman" w:eastAsia="Calibri" w:hAnsi="Times New Roman" w:cs="Times New Roman"/>
              <w:lang w:eastAsia="ru-RU"/>
            </w:rPr>
            <w:t>сч</w:t>
          </w:r>
          <w:proofErr w:type="spellEnd"/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. № </w:t>
          </w:r>
          <w:r>
            <w:rPr>
              <w:rFonts w:ascii="Times New Roman" w:eastAsia="Calibri" w:hAnsi="Times New Roman" w:cs="Times New Roman"/>
              <w:lang w:eastAsia="ru-RU"/>
            </w:rPr>
            <w:t>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 xml:space="preserve">, ОТДЕЛЕНИЕ БРЯНСК, БИК </w:t>
          </w:r>
          <w:r>
            <w:rPr>
              <w:rFonts w:ascii="Times New Roman" w:eastAsia="Calibri" w:hAnsi="Times New Roman" w:cs="Times New Roman"/>
              <w:lang w:eastAsia="ru-RU"/>
            </w:rPr>
            <w:t>___________________</w:t>
          </w:r>
          <w:r w:rsidRPr="00230130">
            <w:rPr>
              <w:rFonts w:ascii="Times New Roman" w:eastAsia="Calibri" w:hAnsi="Times New Roman" w:cs="Times New Roman"/>
              <w:lang w:eastAsia="ru-RU"/>
            </w:rPr>
            <w:t>.</w:t>
          </w:r>
        </w:sdtContent>
      </w:sdt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  <w:bCs/>
        </w:rPr>
      </w:pPr>
      <w:r w:rsidRPr="00C63BCC">
        <w:rPr>
          <w:rFonts w:ascii="Times New Roman" w:hAnsi="Times New Roman" w:cs="Times New Roman"/>
        </w:rPr>
        <w:t xml:space="preserve">2.3. </w:t>
      </w:r>
      <w:r w:rsidRPr="00C63BCC">
        <w:rPr>
          <w:rFonts w:ascii="Times New Roman" w:hAnsi="Times New Roman" w:cs="Times New Roman"/>
          <w:bCs/>
        </w:rPr>
        <w:t xml:space="preserve">Исполнение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а может обеспечиваться банковской гарантией, выданной банком, соответствующей требованиям статьи 45 Закона о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ной системе, или денежными средствами. Способ обеспечения исполнения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 xml:space="preserve">а определяется участником закупки, с которым заключается </w:t>
      </w:r>
      <w:r>
        <w:rPr>
          <w:rFonts w:ascii="Times New Roman" w:hAnsi="Times New Roman" w:cs="Times New Roman"/>
          <w:bCs/>
        </w:rPr>
        <w:t>Контракт</w:t>
      </w:r>
      <w:r w:rsidRPr="00C63BCC">
        <w:rPr>
          <w:rFonts w:ascii="Times New Roman" w:hAnsi="Times New Roman" w:cs="Times New Roman"/>
          <w:bCs/>
        </w:rPr>
        <w:t>, самостоятельно.</w:t>
      </w:r>
      <w:r w:rsidRPr="00C63BCC">
        <w:rPr>
          <w:rFonts w:ascii="Times New Roman" w:hAnsi="Times New Roman" w:cs="Times New Roman"/>
        </w:rPr>
        <w:t xml:space="preserve"> Срок действия банковской гарантии должен превышать срок действия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не менее чем на один месяц.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2.4. Цена на весь срок действия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является твердой и не может изменяться в ходе его исполнения, за исключением случаев: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2.4.1. Цена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может быть уменьшена на основании ст. 95 Закона РФ от 5 апреля 2013 года № 44-ФЗ. </w:t>
      </w:r>
      <w:r w:rsidRPr="00C63BCC">
        <w:rPr>
          <w:rFonts w:ascii="Times New Roman" w:hAnsi="Times New Roman" w:cs="Times New Roman"/>
        </w:rPr>
        <w:tab/>
        <w:t xml:space="preserve"> 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2.5. Цена за единицу продукции устанавливается в российских рублях. 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2.6. Возврат денежных средств, внесенных Поставщиком в качестве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производится Заказчиком в течение 10 банковских дней с момента исполнения Поставщиком своих обязательств по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у.</w:t>
      </w:r>
    </w:p>
    <w:p w:rsidR="00BB103A" w:rsidRPr="004E49E3" w:rsidRDefault="00BB103A" w:rsidP="00BB103A">
      <w:pPr>
        <w:jc w:val="center"/>
        <w:rPr>
          <w:rFonts w:ascii="Times New Roman" w:hAnsi="Times New Roman" w:cs="Times New Roman"/>
          <w:b/>
        </w:rPr>
      </w:pPr>
      <w:r w:rsidRPr="004E49E3">
        <w:rPr>
          <w:rFonts w:ascii="Times New Roman" w:hAnsi="Times New Roman" w:cs="Times New Roman"/>
          <w:b/>
        </w:rPr>
        <w:t>3. СРОКИ И ПЕРИОДИЧНОСТЬ ПОСТАВКИ</w:t>
      </w:r>
    </w:p>
    <w:p w:rsidR="00BB103A" w:rsidRPr="00C63BCC" w:rsidRDefault="00BB103A" w:rsidP="00BB103A">
      <w:pPr>
        <w:ind w:firstLine="1134"/>
        <w:jc w:val="both"/>
        <w:rPr>
          <w:rFonts w:ascii="Times New Roman" w:hAnsi="Times New Roman" w:cs="Times New Roman"/>
        </w:rPr>
      </w:pPr>
      <w:r w:rsidRPr="004E49E3">
        <w:rPr>
          <w:rFonts w:ascii="Times New Roman" w:hAnsi="Times New Roman" w:cs="Times New Roman"/>
        </w:rPr>
        <w:lastRenderedPageBreak/>
        <w:t xml:space="preserve">3.1. Поставка товара осуществляется Поставщиком </w:t>
      </w:r>
      <w:r>
        <w:rPr>
          <w:rFonts w:ascii="Times New Roman" w:hAnsi="Times New Roman" w:cs="Times New Roman"/>
        </w:rPr>
        <w:t xml:space="preserve">единовременно </w:t>
      </w:r>
      <w:r w:rsidRPr="004E49E3">
        <w:rPr>
          <w:rFonts w:ascii="Times New Roman" w:hAnsi="Times New Roman" w:cs="Times New Roman"/>
        </w:rPr>
        <w:t xml:space="preserve">в период действия </w:t>
      </w:r>
      <w:r>
        <w:rPr>
          <w:rFonts w:ascii="Times New Roman" w:hAnsi="Times New Roman" w:cs="Times New Roman"/>
        </w:rPr>
        <w:t>Контракт</w:t>
      </w:r>
      <w:r w:rsidRPr="004E49E3">
        <w:rPr>
          <w:rFonts w:ascii="Times New Roman" w:hAnsi="Times New Roman" w:cs="Times New Roman"/>
        </w:rPr>
        <w:t xml:space="preserve">а по заявке </w:t>
      </w:r>
      <w:r>
        <w:rPr>
          <w:rFonts w:ascii="Times New Roman" w:hAnsi="Times New Roman" w:cs="Times New Roman"/>
        </w:rPr>
        <w:t>З</w:t>
      </w:r>
      <w:r w:rsidRPr="004E49E3">
        <w:rPr>
          <w:rFonts w:ascii="Times New Roman" w:hAnsi="Times New Roman" w:cs="Times New Roman"/>
        </w:rPr>
        <w:t xml:space="preserve">аказчика. Заявка </w:t>
      </w:r>
      <w:r>
        <w:rPr>
          <w:rFonts w:ascii="Times New Roman" w:hAnsi="Times New Roman" w:cs="Times New Roman"/>
        </w:rPr>
        <w:t>З</w:t>
      </w:r>
      <w:r w:rsidRPr="004E49E3">
        <w:rPr>
          <w:rFonts w:ascii="Times New Roman" w:hAnsi="Times New Roman" w:cs="Times New Roman"/>
        </w:rPr>
        <w:t xml:space="preserve">аказчика </w:t>
      </w:r>
      <w:r>
        <w:rPr>
          <w:rFonts w:ascii="Times New Roman" w:hAnsi="Times New Roman" w:cs="Times New Roman"/>
        </w:rPr>
        <w:t>направляется</w:t>
      </w:r>
      <w:r w:rsidRPr="004E4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E49E3">
        <w:rPr>
          <w:rFonts w:ascii="Times New Roman" w:hAnsi="Times New Roman" w:cs="Times New Roman"/>
        </w:rPr>
        <w:t xml:space="preserve">оставщику </w:t>
      </w:r>
      <w:proofErr w:type="gramStart"/>
      <w:r>
        <w:rPr>
          <w:rFonts w:ascii="Times New Roman" w:hAnsi="Times New Roman" w:cs="Times New Roman"/>
        </w:rPr>
        <w:t>по средством</w:t>
      </w:r>
      <w:proofErr w:type="gramEnd"/>
      <w:r>
        <w:rPr>
          <w:rFonts w:ascii="Times New Roman" w:hAnsi="Times New Roman" w:cs="Times New Roman"/>
        </w:rPr>
        <w:t xml:space="preserve"> электронной почты или факсимильной связи по адресу электронной почты и номеру указанному в реквизитах поставщика. Поставка осуществляется в течении 5 рабочих дней с момента получения заявки Заказчика.</w:t>
      </w:r>
    </w:p>
    <w:p w:rsidR="00BB103A" w:rsidRPr="00C63BCC" w:rsidRDefault="00BB103A" w:rsidP="00BB1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C63BCC">
        <w:rPr>
          <w:rFonts w:ascii="Times New Roman" w:hAnsi="Times New Roman" w:cs="Times New Roman"/>
          <w:b/>
        </w:rPr>
        <w:t>УСЛОВИЯ ПЛАТЕЖА И ПОСТАВКИ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4.1. </w:t>
      </w:r>
      <w:r w:rsidRPr="000424D2">
        <w:rPr>
          <w:rFonts w:ascii="Times New Roman" w:hAnsi="Times New Roman" w:cs="Times New Roman"/>
        </w:rPr>
        <w:t>Передача товара осуществляется Поставщиком с предоставлением необходимых документов на товар (</w:t>
      </w:r>
      <w:r w:rsidRPr="000424D2">
        <w:rPr>
          <w:rFonts w:ascii="Times New Roman" w:hAnsi="Times New Roman" w:cs="Times New Roman"/>
          <w:bCs/>
        </w:rPr>
        <w:t>счета и (или) счета-фактуры</w:t>
      </w:r>
      <w:r w:rsidRPr="000424D2">
        <w:rPr>
          <w:rFonts w:ascii="Times New Roman" w:hAnsi="Times New Roman" w:cs="Times New Roman"/>
        </w:rPr>
        <w:t xml:space="preserve">, товарной накладной и акта сдачи-приемки товара) с подписью Поставщика. 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4.2. Датой поставки, т.е. датой передачи Товара от Поставщика к Заказчику, считается дата подписания сторонами отгрузочных документов (накладных, актов сдачи-приемки и т.п.) или акта устранения недостатков (в случае не соответствия товара условиям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а).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4.3. Доставка, выгрузка, погрузо-разгрузочные работы выполняются силами Поставщика.</w:t>
      </w:r>
    </w:p>
    <w:p w:rsidR="00BB103A" w:rsidRDefault="00BB103A" w:rsidP="00BB103A">
      <w:pPr>
        <w:ind w:firstLine="993"/>
        <w:jc w:val="both"/>
        <w:rPr>
          <w:rFonts w:ascii="Times New Roman" w:hAnsi="Times New Roman" w:cs="Times New Roman"/>
          <w:b/>
          <w:u w:val="single"/>
        </w:rPr>
      </w:pPr>
      <w:r w:rsidRPr="00C63BCC">
        <w:rPr>
          <w:rFonts w:ascii="Times New Roman" w:hAnsi="Times New Roman" w:cs="Times New Roman"/>
        </w:rPr>
        <w:t xml:space="preserve">4.4. Поставка </w:t>
      </w:r>
      <w:r>
        <w:rPr>
          <w:rFonts w:ascii="Times New Roman" w:hAnsi="Times New Roman" w:cs="Times New Roman"/>
        </w:rPr>
        <w:t xml:space="preserve">товара осуществляется по </w:t>
      </w:r>
      <w:proofErr w:type="gramStart"/>
      <w:r>
        <w:rPr>
          <w:rFonts w:ascii="Times New Roman" w:hAnsi="Times New Roman" w:cs="Times New Roman"/>
        </w:rPr>
        <w:t>адресу</w:t>
      </w:r>
      <w:r w:rsidRPr="001D25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_______________________-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4.5. При поставке товара в графе накладной «основание поставки» обязательно прописывать номер и дату государственного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4.6. Оплата по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у осуществляется за счет средств областного бюджета.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4.7. Оплата товара производится по безналичному расчету, в течение </w:t>
      </w:r>
      <w:r>
        <w:rPr>
          <w:rFonts w:ascii="Times New Roman" w:hAnsi="Times New Roman" w:cs="Times New Roman"/>
        </w:rPr>
        <w:t>15 рабочих</w:t>
      </w:r>
      <w:r w:rsidRPr="00C63BCC">
        <w:rPr>
          <w:rFonts w:ascii="Times New Roman" w:hAnsi="Times New Roman" w:cs="Times New Roman"/>
        </w:rPr>
        <w:t xml:space="preserve"> дней </w:t>
      </w:r>
      <w:r w:rsidRPr="00ED146C">
        <w:rPr>
          <w:rFonts w:ascii="Times New Roman" w:hAnsi="Times New Roman" w:cs="Times New Roman"/>
        </w:rPr>
        <w:t>с даты подписания заказчиком документа о приемке</w:t>
      </w:r>
      <w:r>
        <w:rPr>
          <w:rFonts w:ascii="Times New Roman" w:hAnsi="Times New Roman" w:cs="Times New Roman"/>
        </w:rPr>
        <w:t>.</w:t>
      </w:r>
    </w:p>
    <w:p w:rsidR="00BB103A" w:rsidRDefault="00BB103A" w:rsidP="00BB103A">
      <w:pPr>
        <w:keepNext/>
        <w:keepLines/>
        <w:shd w:val="clear" w:color="auto" w:fill="FFFFFF"/>
        <w:tabs>
          <w:tab w:val="left" w:pos="1701"/>
        </w:tabs>
        <w:spacing w:after="0" w:line="240" w:lineRule="auto"/>
        <w:ind w:right="32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ПРИЕМКА И КАЧЕСТВО ТОВАРА</w:t>
      </w:r>
    </w:p>
    <w:p w:rsidR="00BB103A" w:rsidRDefault="00BB103A" w:rsidP="00BB103A">
      <w:pPr>
        <w:ind w:firstLine="99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5.1. Приемка товара осуществляется Заказчиком в течение двух рабочих дней с даты поставки товара. Оформление результатов приемки осуществляется путем подписания акта сдачи-приемки товара или итогового акта сдачи-приемки товара в течение двух рабочих дней с даты поставки товара.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5.2.Приёмка товара осуществляется в соответствии с Законодательством Российской Федерации, Инструкциями № П-6 (утверждена постановлением Госарбитража при Совете Министров СССР от 15 июня 1965 года) и № П-7 (утверждена постановлением Госарбитража при Совете Министров СССР от 25 апреля 1966 года).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5.3. 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законодательством.</w:t>
      </w:r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 xml:space="preserve">5.4. Качество товара, поставляемого по настоящему </w:t>
      </w:r>
      <w:r>
        <w:rPr>
          <w:rFonts w:ascii="Times New Roman" w:hAnsi="Times New Roman" w:cs="Times New Roman"/>
        </w:rPr>
        <w:t>Контракт</w:t>
      </w:r>
      <w:r w:rsidRPr="000424D2">
        <w:rPr>
          <w:rFonts w:ascii="Times New Roman" w:hAnsi="Times New Roman" w:cs="Times New Roman"/>
        </w:rPr>
        <w:t xml:space="preserve">у, должно соответствовать требованиям </w:t>
      </w:r>
      <w:r w:rsidRPr="000424D2">
        <w:rPr>
          <w:rFonts w:ascii="Times New Roman" w:hAnsi="Times New Roman" w:cs="Times New Roman"/>
          <w:highlight w:val="yellow"/>
        </w:rPr>
        <w:t>ГОСТ Р ИСО 9706-2000</w:t>
      </w:r>
      <w:r w:rsidRPr="000424D2">
        <w:rPr>
          <w:rFonts w:ascii="Times New Roman" w:hAnsi="Times New Roman" w:cs="Times New Roman"/>
        </w:rPr>
        <w:t xml:space="preserve"> и настоящего </w:t>
      </w:r>
      <w:r>
        <w:rPr>
          <w:rFonts w:ascii="Times New Roman" w:hAnsi="Times New Roman" w:cs="Times New Roman"/>
        </w:rPr>
        <w:t>Контракт</w:t>
      </w:r>
      <w:r w:rsidRPr="000424D2">
        <w:rPr>
          <w:rFonts w:ascii="Times New Roman" w:hAnsi="Times New Roman" w:cs="Times New Roman"/>
        </w:rPr>
        <w:t>а, изложенным в показателях качества Технической характе</w:t>
      </w:r>
      <w:r>
        <w:rPr>
          <w:rFonts w:ascii="Times New Roman" w:hAnsi="Times New Roman" w:cs="Times New Roman"/>
        </w:rPr>
        <w:t>ристики (Технического задания</w:t>
      </w:r>
      <w:proofErr w:type="gramStart"/>
      <w:r>
        <w:rPr>
          <w:rFonts w:ascii="Times New Roman" w:hAnsi="Times New Roman" w:cs="Times New Roman"/>
        </w:rPr>
        <w:t xml:space="preserve">) </w:t>
      </w:r>
      <w:r w:rsidRPr="000424D2">
        <w:rPr>
          <w:rFonts w:ascii="Times New Roman" w:hAnsi="Times New Roman" w:cs="Times New Roman"/>
        </w:rPr>
        <w:t>.</w:t>
      </w:r>
      <w:proofErr w:type="gramEnd"/>
    </w:p>
    <w:p w:rsidR="00BB103A" w:rsidRPr="000424D2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0424D2">
        <w:rPr>
          <w:rFonts w:ascii="Times New Roman" w:hAnsi="Times New Roman" w:cs="Times New Roman"/>
        </w:rPr>
        <w:t>5.5. Упаковка должна обеспечивать защиту от воздействия механических и климатических факторов во время транспортирования и хранения поставляемого товара.</w:t>
      </w:r>
    </w:p>
    <w:p w:rsidR="00BB103A" w:rsidRPr="00C63BCC" w:rsidRDefault="00BB103A" w:rsidP="00BB103A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ИЗМЕНЕНИЕ, РАСТОРЖЕНИЕ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КОНТРАКТ</w:t>
      </w: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Изменение существенных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при его исполнении не допускается, за исключением их изменения по соглашению сторон в следующих случаях: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C63BCC">
        <w:rPr>
          <w:rFonts w:ascii="Times New Roman" w:hAnsi="Times New Roman" w:cs="Times New Roman"/>
        </w:rPr>
        <w:t xml:space="preserve"> Если возможность изменения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была предусмотрена документацией о закупке 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ом.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 -  при снижении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без изменения предусмотренных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количества товара, объема работы или услуги, качества поставляемого товара, выполняемой работы, оказываемой услуги и иных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 - если по предложению Заказчика увеличиваются предусмотренные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количество товара не более чем на десять процентов или уменьшаются предусмотренные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пропорционально дополнительному количеству товара исходя из установленной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 цены единицы товара, но не более чем на десять процентов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При уменьшении предусмотренных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количества товара, стороны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обязаны уменьшить цену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ом количества поставляемого товара должна определяться как частное от деления первоначальной цены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на предусмотренное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е количество такого товара;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- в случаях, предусмотренных </w:t>
      </w:r>
      <w:hyperlink r:id="rId5" w:history="1">
        <w:r w:rsidRPr="00C63BCC">
          <w:rPr>
            <w:rFonts w:ascii="Times New Roman" w:hAnsi="Times New Roman" w:cs="Times New Roman"/>
          </w:rPr>
          <w:t>пунктом 6 статьи 161</w:t>
        </w:r>
      </w:hyperlink>
      <w:r w:rsidRPr="00C63BCC">
        <w:rPr>
          <w:rFonts w:ascii="Times New Roman" w:hAnsi="Times New Roman" w:cs="Times New Roman"/>
        </w:rPr>
        <w:t xml:space="preserve"> Бюджетного кодекса Российской Федерации, при уменьшении ранее доведенных Заказчика как получателя бюджетных средств лимитов бюджетных обязательств. При этом Заказчик в ходе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</w:t>
      </w:r>
      <w:hyperlink r:id="rId6" w:history="1">
        <w:r w:rsidRPr="00C63BCC">
          <w:rPr>
            <w:rFonts w:ascii="Times New Roman" w:hAnsi="Times New Roman" w:cs="Times New Roman"/>
          </w:rPr>
          <w:t>обеспечивает согласование</w:t>
        </w:r>
      </w:hyperlink>
      <w:r w:rsidRPr="00C63BCC">
        <w:rPr>
          <w:rFonts w:ascii="Times New Roman" w:hAnsi="Times New Roman" w:cs="Times New Roman"/>
        </w:rPr>
        <w:t xml:space="preserve"> новых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в том числе цены и (или) сроков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 (или) количества товара, предусмотренных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ом.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6.2. Расторжение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соответствии с гражданским законодательством и п. 8 ст. 95 Закона Российской Федерации от 05 апреля 2013 года № 44-ФЗ. 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6.3. Заказчик вправе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обязательств, а именно: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 отказ Поставщика передать Заказчику товар или принадлежности к нему (пункт 1 статьи 463, абзац второй статьи 464 ГК РФ;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 существенное нарушение Поставщиком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-невыполнение Поставщиком в разумный срок требования Заказчика о доукомплектовании товара (пункт 1 статьи 480 ГК РФ);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>- неоднократное нарушение Поставщиком сроков поставки товаров (пункт 2 статьи 523 ГК РФ).</w:t>
      </w:r>
      <w:r w:rsidRPr="00C63BCC">
        <w:rPr>
          <w:rFonts w:ascii="Times New Roman" w:hAnsi="Times New Roman" w:cs="Times New Roman"/>
        </w:rPr>
        <w:tab/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bookmarkStart w:id="1" w:name="Par24"/>
      <w:bookmarkEnd w:id="1"/>
      <w:r w:rsidRPr="00C63BCC">
        <w:rPr>
          <w:rFonts w:ascii="Times New Roman" w:hAnsi="Times New Roman" w:cs="Times New Roman"/>
        </w:rPr>
        <w:t xml:space="preserve">6.4.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6.5.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послужившие основанием для одностороннего отказа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6.6. Решение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>
        <w:rPr>
          <w:rFonts w:ascii="Times New Roman" w:hAnsi="Times New Roman" w:cs="Times New Roman"/>
        </w:rPr>
        <w:t>Поставщику</w:t>
      </w:r>
      <w:r w:rsidRPr="00C63BCC">
        <w:rPr>
          <w:rFonts w:ascii="Times New Roman" w:hAnsi="Times New Roman" w:cs="Times New Roman"/>
        </w:rPr>
        <w:t xml:space="preserve"> по почте заказным письмом с уведомлением о вручении по адресу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, указанному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>
        <w:rPr>
          <w:rFonts w:ascii="Times New Roman" w:hAnsi="Times New Roman" w:cs="Times New Roman"/>
        </w:rPr>
        <w:t>Поставщику</w:t>
      </w:r>
      <w:r w:rsidRPr="00C63BCC">
        <w:rPr>
          <w:rFonts w:ascii="Times New Roman" w:hAnsi="Times New Roman" w:cs="Times New Roman"/>
        </w:rPr>
        <w:t xml:space="preserve">. Выполнение Заказчиком требований настоящей части считается надлежащим уведомлением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Датой такого надлежащего уведомления признается дата получения Заказчиком подтверждения о вручении </w:t>
      </w:r>
      <w:r>
        <w:rPr>
          <w:rFonts w:ascii="Times New Roman" w:hAnsi="Times New Roman" w:cs="Times New Roman"/>
        </w:rPr>
        <w:t>Поставщику</w:t>
      </w:r>
      <w:r w:rsidRPr="00C63BCC">
        <w:rPr>
          <w:rFonts w:ascii="Times New Roman" w:hAnsi="Times New Roman" w:cs="Times New Roman"/>
        </w:rPr>
        <w:t xml:space="preserve"> указанного уведомления либо дата получения Заказчиком информации об отсутствии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по его адресу, указанному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 в единой информационной системе.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6.7. Решение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вступает в силу 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Заказчиком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6.8. Заказчик обязан отменить не вступившее в силу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если в течение десятидневного срока с даты надлежащего уведомления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 принятом решении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устранено нарушение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 в соответствии с п.8.4.  настоящего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Данное правило не применяется в случае повторного нарушения исполнителем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6.9. Заказчик обязан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если в ходе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установлено, что </w:t>
      </w:r>
      <w:r>
        <w:rPr>
          <w:rFonts w:ascii="Times New Roman" w:hAnsi="Times New Roman" w:cs="Times New Roman"/>
        </w:rPr>
        <w:t>Поставщик</w:t>
      </w:r>
      <w:r w:rsidRPr="00C63BCC">
        <w:rPr>
          <w:rFonts w:ascii="Times New Roman" w:hAnsi="Times New Roman" w:cs="Times New Roman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при определении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>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6.10. Информация о </w:t>
      </w:r>
      <w:r>
        <w:rPr>
          <w:rFonts w:ascii="Times New Roman" w:hAnsi="Times New Roman" w:cs="Times New Roman"/>
        </w:rPr>
        <w:t>Поставщике</w:t>
      </w:r>
      <w:r w:rsidRPr="00C63BCC">
        <w:rPr>
          <w:rFonts w:ascii="Times New Roman" w:hAnsi="Times New Roman" w:cs="Times New Roman"/>
        </w:rPr>
        <w:t xml:space="preserve">, с которым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был расторгнут в связи с односторонним отказом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а, включается в установленном Законом №44-ФЗ порядке в реестр недобросовестных поставщиков.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bookmarkStart w:id="2" w:name="Par31"/>
      <w:bookmarkEnd w:id="2"/>
      <w:r w:rsidRPr="00C63BCC">
        <w:rPr>
          <w:rFonts w:ascii="Times New Roman" w:hAnsi="Times New Roman" w:cs="Times New Roman"/>
        </w:rPr>
        <w:t xml:space="preserve">6.11. В случае расторжения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связи с односторонним отказом Заказчика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Заказчик вправе осуществить закупку товара, поставка которых являлись предметом расторгнутого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в соответствии с положениями </w:t>
      </w:r>
      <w:hyperlink r:id="rId7" w:history="1">
        <w:r w:rsidRPr="00C63BCC">
          <w:rPr>
            <w:rFonts w:ascii="Times New Roman" w:hAnsi="Times New Roman" w:cs="Times New Roman"/>
          </w:rPr>
          <w:t>пункта 6 части 2 статьи 83</w:t>
        </w:r>
      </w:hyperlink>
      <w:r w:rsidRPr="00C63BCC">
        <w:rPr>
          <w:rFonts w:ascii="Times New Roman" w:hAnsi="Times New Roman" w:cs="Times New Roman"/>
        </w:rPr>
        <w:t xml:space="preserve"> Закона №44-ФЗ.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6.12. </w:t>
      </w:r>
      <w:r>
        <w:rPr>
          <w:rFonts w:ascii="Times New Roman" w:hAnsi="Times New Roman" w:cs="Times New Roman"/>
        </w:rPr>
        <w:t>Поставщик</w:t>
      </w:r>
      <w:r w:rsidRPr="00C63BCC">
        <w:rPr>
          <w:rFonts w:ascii="Times New Roman" w:hAnsi="Times New Roman" w:cs="Times New Roman"/>
        </w:rPr>
        <w:t xml:space="preserve"> вправе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 предусмотрено право Заказчика принять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6.13. Решение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>
        <w:rPr>
          <w:rFonts w:ascii="Times New Roman" w:hAnsi="Times New Roman" w:cs="Times New Roman"/>
        </w:rPr>
        <w:t>Поставщиком</w:t>
      </w:r>
      <w:r w:rsidRPr="00C63BCC">
        <w:rPr>
          <w:rFonts w:ascii="Times New Roman" w:hAnsi="Times New Roman" w:cs="Times New Roman"/>
        </w:rPr>
        <w:t xml:space="preserve"> подтверждения о его вручении Заказчику. Выполнение </w:t>
      </w:r>
      <w:r>
        <w:rPr>
          <w:rFonts w:ascii="Times New Roman" w:hAnsi="Times New Roman" w:cs="Times New Roman"/>
        </w:rPr>
        <w:t>Поставщиком</w:t>
      </w:r>
      <w:r w:rsidRPr="00C63BCC">
        <w:rPr>
          <w:rFonts w:ascii="Times New Roman" w:hAnsi="Times New Roman" w:cs="Times New Roman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а. Датой такого надлежащего уведомления признается дата получения </w:t>
      </w:r>
      <w:r>
        <w:rPr>
          <w:rFonts w:ascii="Times New Roman" w:hAnsi="Times New Roman" w:cs="Times New Roman"/>
        </w:rPr>
        <w:t>Поставщиком</w:t>
      </w:r>
      <w:r w:rsidRPr="00C63BCC">
        <w:rPr>
          <w:rFonts w:ascii="Times New Roman" w:hAnsi="Times New Roman" w:cs="Times New Roman"/>
        </w:rPr>
        <w:t xml:space="preserve"> подтверждения о вручении Заказчику указанного уведомления.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6.14. Решение </w:t>
      </w:r>
      <w:r>
        <w:rPr>
          <w:rFonts w:ascii="Times New Roman" w:hAnsi="Times New Roman" w:cs="Times New Roman"/>
        </w:rPr>
        <w:t>Поставщика</w:t>
      </w:r>
      <w:r w:rsidRPr="00C63BCC">
        <w:rPr>
          <w:rFonts w:ascii="Times New Roman" w:hAnsi="Times New Roman" w:cs="Times New Roman"/>
        </w:rPr>
        <w:t xml:space="preserve">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вступает в силу 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</w:t>
      </w:r>
      <w:r>
        <w:rPr>
          <w:rFonts w:ascii="Times New Roman" w:hAnsi="Times New Roman" w:cs="Times New Roman"/>
        </w:rPr>
        <w:t xml:space="preserve">Поставщиком </w:t>
      </w:r>
      <w:r w:rsidRPr="00C63BCC">
        <w:rPr>
          <w:rFonts w:ascii="Times New Roman" w:hAnsi="Times New Roman" w:cs="Times New Roman"/>
        </w:rPr>
        <w:t xml:space="preserve">Заказчика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6.15. </w:t>
      </w:r>
      <w:r>
        <w:rPr>
          <w:rFonts w:ascii="Times New Roman" w:hAnsi="Times New Roman" w:cs="Times New Roman"/>
        </w:rPr>
        <w:t>Поставщик</w:t>
      </w:r>
      <w:r w:rsidRPr="00C63BCC">
        <w:rPr>
          <w:rFonts w:ascii="Times New Roman" w:hAnsi="Times New Roman" w:cs="Times New Roman"/>
        </w:rPr>
        <w:t xml:space="preserve"> обязан отменить не вступившее в силу решение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устранены нарушения условий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а, послужившие основанием для принятия указанного решения.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6.16. При расторжении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 связи с односторонним отказом стороны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другая сторона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C63BCC">
        <w:rPr>
          <w:rFonts w:ascii="Times New Roman" w:hAnsi="Times New Roman" w:cs="Times New Roman"/>
        </w:rPr>
        <w:t xml:space="preserve">6.17. Информация об изменении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или о расторжении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размещается Заказчиком в единой информационной системе в течение одного рабочего дня, следующего за датой изменения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 xml:space="preserve">а или расторжения </w:t>
      </w:r>
      <w:r>
        <w:rPr>
          <w:rFonts w:ascii="Times New Roman" w:hAnsi="Times New Roman" w:cs="Times New Roman"/>
        </w:rPr>
        <w:t>Контракт</w:t>
      </w:r>
      <w:r w:rsidRPr="00C63BCC">
        <w:rPr>
          <w:rFonts w:ascii="Times New Roman" w:hAnsi="Times New Roman" w:cs="Times New Roman"/>
        </w:rPr>
        <w:t>а.</w:t>
      </w:r>
    </w:p>
    <w:p w:rsidR="00BB103A" w:rsidRPr="00C63BCC" w:rsidRDefault="00BB103A" w:rsidP="00BB103A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C63B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Pr="00302D27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своих обязанностей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 в соответствии с действующим законодательством Российской Федерации.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Pr="00302D27">
        <w:rPr>
          <w:rFonts w:ascii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</w:rPr>
        <w:t>Поставщик</w:t>
      </w:r>
      <w:r w:rsidRPr="00302D27">
        <w:rPr>
          <w:rFonts w:ascii="Times New Roman" w:hAnsi="Times New Roman" w:cs="Times New Roman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 срока исполнения обязательств. Такая пеня устанавливается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BB103A" w:rsidRPr="00C3117D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7.3 </w:t>
      </w:r>
      <w:r w:rsidRPr="00C3117D">
        <w:rPr>
          <w:rFonts w:ascii="Times New Roman" w:hAnsi="Times New Roman" w:cs="Times New Roman"/>
          <w:b/>
        </w:rPr>
        <w:t xml:space="preserve"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Поставщик вправе взыскать с Заказчика штраф в размере _____________. </w:t>
      </w:r>
      <w:r>
        <w:rPr>
          <w:rFonts w:ascii="Times New Roman" w:hAnsi="Times New Roman" w:cs="Times New Roman"/>
          <w:b/>
        </w:rPr>
        <w:t xml:space="preserve"> </w:t>
      </w:r>
      <w:r w:rsidRPr="00C3117D">
        <w:rPr>
          <w:rFonts w:ascii="Times New Roman" w:hAnsi="Times New Roman" w:cs="Times New Roman"/>
        </w:rPr>
        <w:t xml:space="preserve"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Правилами определения размера штрафа, начисляемого в случае ненадлежащего исполнения заказчиком, неисполнение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</w:t>
      </w:r>
      <w:hyperlink r:id="rId8" w:history="1">
        <w:r w:rsidRPr="00C3117D">
          <w:rPr>
            <w:rStyle w:val="a8"/>
            <w:rFonts w:ascii="Times New Roman" w:hAnsi="Times New Roman" w:cs="Times New Roman"/>
            <w:b/>
          </w:rPr>
          <w:t>постановлением</w:t>
        </w:r>
      </w:hyperlink>
      <w:r w:rsidRPr="00C3117D">
        <w:rPr>
          <w:rFonts w:ascii="Times New Roman" w:hAnsi="Times New Roman" w:cs="Times New Roman"/>
          <w:b/>
        </w:rPr>
        <w:t xml:space="preserve"> Правительства Российской Федерации от 30 августа 2017 г. № 1042</w:t>
      </w:r>
      <w:r w:rsidRPr="00C3117D">
        <w:rPr>
          <w:rFonts w:ascii="Times New Roman" w:hAnsi="Times New Roman" w:cs="Times New Roman"/>
        </w:rPr>
        <w:t xml:space="preserve"> (далее – Правила определения размера штрафа):</w:t>
      </w:r>
    </w:p>
    <w:p w:rsidR="00BB103A" w:rsidRPr="00C3117D" w:rsidRDefault="0005379C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103A" w:rsidRPr="00C3117D">
        <w:rPr>
          <w:rFonts w:ascii="Times New Roman" w:hAnsi="Times New Roman" w:cs="Times New Roman"/>
        </w:rPr>
        <w:t xml:space="preserve"> 1000 рублей, если цена контракта не превышает 3 млн. рублей (включительно); </w:t>
      </w:r>
    </w:p>
    <w:p w:rsidR="00BB103A" w:rsidRPr="006C1F3C" w:rsidRDefault="00BB103A" w:rsidP="00BB103A">
      <w:pPr>
        <w:ind w:firstLine="993"/>
        <w:jc w:val="both"/>
        <w:rPr>
          <w:rFonts w:ascii="Times New Roman" w:hAnsi="Times New Roman" w:cs="Times New Roman"/>
          <w:bCs/>
        </w:rPr>
      </w:pPr>
      <w:r w:rsidRPr="006C1F3C">
        <w:rPr>
          <w:rFonts w:ascii="Times New Roman" w:hAnsi="Times New Roman" w:cs="Times New Roman"/>
          <w:bCs/>
        </w:rPr>
        <w:t>7.4</w:t>
      </w:r>
      <w:r>
        <w:rPr>
          <w:rFonts w:ascii="Times New Roman" w:hAnsi="Times New Roman" w:cs="Times New Roman"/>
          <w:b/>
          <w:bCs/>
        </w:rPr>
        <w:t xml:space="preserve"> </w:t>
      </w:r>
      <w:r w:rsidRPr="006C1F3C">
        <w:rPr>
          <w:rFonts w:ascii="Times New Roman" w:hAnsi="Times New Roman" w:cs="Times New Roman"/>
          <w:b/>
          <w:bCs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anchor="block_30101" w:history="1">
        <w:r w:rsidRPr="006C1F3C">
          <w:rPr>
            <w:rStyle w:val="a8"/>
            <w:rFonts w:ascii="Times New Roman" w:hAnsi="Times New Roman" w:cs="Times New Roman"/>
            <w:b/>
            <w:bCs/>
          </w:rPr>
          <w:t>пунктом 1 части 1 статьи 30</w:t>
        </w:r>
      </w:hyperlink>
      <w:r w:rsidRPr="006C1F3C">
        <w:rPr>
          <w:rFonts w:ascii="Times New Roman" w:hAnsi="Times New Roman" w:cs="Times New Roman"/>
          <w:b/>
          <w:bCs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контрактом, Заказчик вправе взыскать с Поставщика штраф в размере_____________ (______________________). </w:t>
      </w:r>
      <w:r w:rsidRPr="006C1F3C">
        <w:rPr>
          <w:rFonts w:ascii="Times New Roman" w:hAnsi="Times New Roman" w:cs="Times New Roman"/>
          <w:bCs/>
        </w:rPr>
        <w:t xml:space="preserve"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Правилами определения размера штрафа, начисляемого в случае ненадлежащего исполнения заказчиком, неисполнение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</w:t>
      </w:r>
      <w:hyperlink r:id="rId10" w:history="1">
        <w:r w:rsidRPr="006C1F3C">
          <w:rPr>
            <w:rStyle w:val="a8"/>
            <w:rFonts w:ascii="Times New Roman" w:hAnsi="Times New Roman" w:cs="Times New Roman"/>
            <w:bCs/>
          </w:rPr>
          <w:t>постановлением</w:t>
        </w:r>
      </w:hyperlink>
      <w:r w:rsidRPr="006C1F3C">
        <w:rPr>
          <w:rFonts w:ascii="Times New Roman" w:hAnsi="Times New Roman" w:cs="Times New Roman"/>
          <w:bCs/>
        </w:rPr>
        <w:t xml:space="preserve"> Правительства Российской Федерации от 30 августа 2017 г. № 1042 (далее – Правила определения размера штрафа):</w:t>
      </w:r>
    </w:p>
    <w:p w:rsidR="00BB103A" w:rsidRPr="006C1F3C" w:rsidRDefault="0005379C" w:rsidP="00BB103A">
      <w:pPr>
        <w:ind w:firstLine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BB103A" w:rsidRPr="006C1F3C">
        <w:rPr>
          <w:rFonts w:ascii="Times New Roman" w:hAnsi="Times New Roman" w:cs="Times New Roman"/>
          <w:bCs/>
        </w:rPr>
        <w:t xml:space="preserve"> 3 процента цены контракта (этапа) в случае, если цена контракта (этапа) не превышает 3 млн. рублей;</w:t>
      </w:r>
    </w:p>
    <w:p w:rsidR="00BB103A" w:rsidRPr="00C3117D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7.5 </w:t>
      </w:r>
      <w:r w:rsidRPr="00C3117D">
        <w:rPr>
          <w:rFonts w:ascii="Times New Roman" w:hAnsi="Times New Roman" w:cs="Times New Roman"/>
          <w:b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 победителем закупки (или с иным участником закупки в случаях, установленных Федеральным </w:t>
      </w:r>
      <w:hyperlink r:id="rId11" w:history="1">
        <w:r w:rsidRPr="00C3117D">
          <w:rPr>
            <w:rStyle w:val="a8"/>
            <w:rFonts w:ascii="Times New Roman" w:hAnsi="Times New Roman" w:cs="Times New Roman"/>
            <w:b/>
          </w:rPr>
          <w:t>законом</w:t>
        </w:r>
      </w:hyperlink>
      <w:r w:rsidRPr="00C3117D">
        <w:rPr>
          <w:rFonts w:ascii="Times New Roman" w:hAnsi="Times New Roman" w:cs="Times New Roman"/>
          <w:b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Заказчик вправе взыскать с Поставщика штраф в размере_____________ (______________________).</w:t>
      </w:r>
      <w:r>
        <w:rPr>
          <w:rFonts w:ascii="Times New Roman" w:hAnsi="Times New Roman" w:cs="Times New Roman"/>
          <w:b/>
        </w:rPr>
        <w:t xml:space="preserve"> </w:t>
      </w:r>
      <w:r w:rsidRPr="00C3117D">
        <w:rPr>
          <w:rFonts w:ascii="Times New Roman" w:hAnsi="Times New Roman" w:cs="Times New Roman"/>
        </w:rPr>
        <w:t xml:space="preserve"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Правилами определения размера штрафа, начисляемого в случае ненадлежащего исполнения заказчиком, неисполнение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</w:t>
      </w:r>
      <w:hyperlink r:id="rId12" w:history="1">
        <w:r w:rsidRPr="00C3117D">
          <w:rPr>
            <w:rStyle w:val="a8"/>
            <w:rFonts w:ascii="Times New Roman" w:hAnsi="Times New Roman" w:cs="Times New Roman"/>
            <w:b/>
          </w:rPr>
          <w:t>постановлением</w:t>
        </w:r>
      </w:hyperlink>
      <w:r w:rsidRPr="00C3117D">
        <w:rPr>
          <w:rFonts w:ascii="Times New Roman" w:hAnsi="Times New Roman" w:cs="Times New Roman"/>
          <w:b/>
        </w:rPr>
        <w:t xml:space="preserve"> Правительства Российской Федерации от 30 августа 2017 г. № 1042</w:t>
      </w:r>
      <w:r w:rsidRPr="00C3117D">
        <w:rPr>
          <w:rFonts w:ascii="Times New Roman" w:hAnsi="Times New Roman" w:cs="Times New Roman"/>
        </w:rPr>
        <w:t xml:space="preserve"> (далее – Правила определения размера штрафа):</w:t>
      </w:r>
    </w:p>
    <w:p w:rsidR="00BB103A" w:rsidRPr="00C3117D" w:rsidRDefault="0005379C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103A" w:rsidRPr="00C3117D">
        <w:rPr>
          <w:rFonts w:ascii="Times New Roman" w:hAnsi="Times New Roman" w:cs="Times New Roman"/>
        </w:rPr>
        <w:t xml:space="preserve">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BB103A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r w:rsidRPr="00302D27">
        <w:rPr>
          <w:rFonts w:ascii="Times New Roman" w:hAnsi="Times New Roman" w:cs="Times New Roman"/>
        </w:rPr>
        <w:t xml:space="preserve">За каждый факт неисполнения или ненадлежащего исполнения поставщиком (подрядчиком, исполнителем) обязательства, предусмотренного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которое не имеет стоимостного выражения, размер штрафа устанавливается (при наличии в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е таких обязательств) в виде фиксированной суммы, определяемой в следующем порядке:</w:t>
      </w:r>
    </w:p>
    <w:p w:rsidR="00BB103A" w:rsidRDefault="0005379C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B103A" w:rsidRPr="00302D27">
        <w:rPr>
          <w:rFonts w:ascii="Times New Roman" w:hAnsi="Times New Roman" w:cs="Times New Roman"/>
        </w:rPr>
        <w:t xml:space="preserve"> 1000 рублей, если цена </w:t>
      </w:r>
      <w:r w:rsidR="00BB103A">
        <w:rPr>
          <w:rFonts w:ascii="Times New Roman" w:hAnsi="Times New Roman" w:cs="Times New Roman"/>
        </w:rPr>
        <w:t>Контракт</w:t>
      </w:r>
      <w:r w:rsidR="00BB103A" w:rsidRPr="00302D27">
        <w:rPr>
          <w:rFonts w:ascii="Times New Roman" w:hAnsi="Times New Roman" w:cs="Times New Roman"/>
        </w:rPr>
        <w:t>а не превышает 3 млн. рублей;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 </w:t>
      </w:r>
      <w:r w:rsidRPr="00302D27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в размере одной трехсотой действующей на дату уплаты пени ставки рефинансирования Центрального банка Российской Федерации от цены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 и фактически исполненных поставщиком (подрядчиком, исполнителем).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</w:t>
      </w:r>
      <w:r w:rsidRPr="00302D27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не может превышать цену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 </w:t>
      </w:r>
      <w:r w:rsidRPr="00302D27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не может превышать цену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7.10 </w:t>
      </w:r>
      <w:r w:rsidRPr="00302D27">
        <w:rPr>
          <w:rFonts w:ascii="Times New Roman" w:hAnsi="Times New Roman" w:cs="Times New Roman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ом, а также в иных случаях неисполнения или ненадлежащего исполнения Поставщиком или Заказчиком обязательств, предусмотренных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ом, Заказчик или исполнитель направляет письменное требование об уплате неустоек (штрафов, пеней). Требование об уплате неустоек (штрафов, пеней) должно быть исполнено в течение 15 рабочих дней со дня его получения.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7.11 </w:t>
      </w:r>
      <w:r w:rsidRPr="00302D27">
        <w:rPr>
          <w:rFonts w:ascii="Times New Roman" w:hAnsi="Times New Roman" w:cs="Times New Roman"/>
        </w:rPr>
        <w:t xml:space="preserve">Уплата штрафов и пени не освобождает Заказчика и Поставщика от исполнения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7.12 </w:t>
      </w:r>
      <w:r w:rsidRPr="00302D27">
        <w:rPr>
          <w:rFonts w:ascii="Times New Roman" w:hAnsi="Times New Roman" w:cs="Times New Roman"/>
        </w:rPr>
        <w:t>В случаях и в порядке, которые определены Правительством Российской Федерации, Заказчик предоставляет отсрочку уплаты неустоек (штрафов, пеней) и (или) осуществляет списание начисленных сумм неустоек (штрафов, пеней).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7.13 </w:t>
      </w:r>
      <w:hyperlink r:id="rId13" w:anchor="sub_201" w:history="1">
        <w:r w:rsidRPr="00302D27">
          <w:rPr>
            <w:rFonts w:ascii="Times New Roman" w:hAnsi="Times New Roman" w:cs="Times New Roman"/>
          </w:rPr>
          <w:t>Заказчик</w:t>
        </w:r>
      </w:hyperlink>
      <w:r w:rsidRPr="00302D27">
        <w:rPr>
          <w:rFonts w:ascii="Times New Roman" w:hAnsi="Times New Roman" w:cs="Times New Roman"/>
        </w:rPr>
        <w:t xml:space="preserve">, обнаруживший после приемки заказа несоответствие его исполнения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Поставщиком, обязан по их обнаружении известить об этом Поставщика в разумный срок.</w:t>
      </w:r>
    </w:p>
    <w:p w:rsidR="00BB103A" w:rsidRPr="00302D27" w:rsidRDefault="00BB103A" w:rsidP="00BB103A">
      <w:pPr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8. ФОРС – МАЖОР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у, если оно явилось следствием обстоятельств непреодолимой силы, если эти обстоятельства непосредственно повлияли на исполнение данного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>8.2. Сторона, для которой возникла невозможность исполнения обязательств, должна известить об этом другую сторону в письменном виде в течение 10-ти рабочих дней с момента наступления таких обязательств.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</w:rPr>
        <w:t xml:space="preserve">8.3. Несвоевременное уведомление одной из сторон о наличии форс - мажорных обстоятельств (кроме случаев, когда такое уведомление оказалось невозможным по независящим от стороны причинам) или отсутствие документального подтверждения наличия такого обстоятельства, лишает права ссылаться на них в качестве причины неисполнения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у.</w:t>
      </w:r>
    </w:p>
    <w:p w:rsidR="00BB103A" w:rsidRPr="00302D27" w:rsidRDefault="00BB103A" w:rsidP="00BB103A">
      <w:pPr>
        <w:ind w:firstLine="993"/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9 АНТИДЕМПИНГОВЫЕ МЕРЫ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9.1. Если при проведении  аукциона начальная (максимальная) цена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 составляет пятнадцать миллионов рублей и менее и участником закупки, с которым заключается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, предложена цена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которая на двадцать пять и более процентов ниже начальной (максимальной) цены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заключается только после предоставления таким участником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 в размере, превышающем в полтора раза размер обеспечения исполнения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а, указанный в документации о проведении конкурса или аукциона</w:t>
      </w:r>
      <w:r>
        <w:rPr>
          <w:rFonts w:ascii="Times New Roman" w:hAnsi="Times New Roman" w:cs="Times New Roman"/>
        </w:rPr>
        <w:t xml:space="preserve">, </w:t>
      </w:r>
      <w:r w:rsidRPr="00542512">
        <w:rPr>
          <w:rFonts w:ascii="Times New Roman" w:hAnsi="Times New Roman" w:cs="Times New Roman"/>
        </w:rPr>
        <w:t xml:space="preserve">что в рублевом эквиваленте составляет </w:t>
      </w:r>
      <w:sdt>
        <w:sdtPr>
          <w:rPr>
            <w:rFonts w:ascii="Times New Roman" w:hAnsi="Times New Roman" w:cs="Times New Roman"/>
            <w:color w:val="FF0000"/>
          </w:rPr>
          <w:id w:val="-2104714965"/>
          <w:placeholder>
            <w:docPart w:val="27F19269EBA3481A8CDC94B3CB4363B2"/>
          </w:placeholder>
        </w:sdtPr>
        <w:sdtEndPr/>
        <w:sdtContent>
          <w:r w:rsidR="0005379C">
            <w:rPr>
              <w:rFonts w:ascii="Times New Roman" w:hAnsi="Times New Roman" w:cs="Times New Roman"/>
              <w:color w:val="FF0000"/>
            </w:rPr>
            <w:t>__________________</w:t>
          </w:r>
          <w:r w:rsidRPr="008F3C78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  <w:r w:rsidRPr="008F3C78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hAnsi="Times New Roman" w:cs="Times New Roman"/>
          </w:rPr>
          <w:id w:val="-47388712"/>
          <w:placeholder>
            <w:docPart w:val="27F19269EBA3481A8CDC94B3CB4363B2"/>
          </w:placeholder>
        </w:sdtPr>
        <w:sdtEndPr/>
        <w:sdtContent>
          <w:r w:rsidRPr="000F761A">
            <w:rPr>
              <w:rFonts w:ascii="Times New Roman" w:hAnsi="Times New Roman" w:cs="Times New Roman"/>
            </w:rPr>
            <w:t>(</w:t>
          </w:r>
          <w:r w:rsidR="0005379C">
            <w:rPr>
              <w:rFonts w:ascii="Times New Roman" w:hAnsi="Times New Roman" w:cs="Times New Roman"/>
            </w:rPr>
            <w:t>__________________________</w:t>
          </w:r>
          <w:r w:rsidRPr="000F761A">
            <w:rPr>
              <w:rFonts w:ascii="Times New Roman" w:hAnsi="Times New Roman" w:cs="Times New Roman"/>
            </w:rPr>
            <w:t>)</w:t>
          </w:r>
        </w:sdtContent>
      </w:sdt>
      <w:r w:rsidRPr="000F7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02D27">
        <w:rPr>
          <w:rFonts w:ascii="Times New Roman" w:hAnsi="Times New Roman" w:cs="Times New Roman"/>
        </w:rPr>
        <w:t xml:space="preserve">ли информации, подтверждающей добросовестность такого участника на дату подачи заявки в соответствии с п 3 ст. 37 Закона Российской Федерации от 05 апреля 2013 года № 44-ФЗ. 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9.2. К информации, подтверждающей добросовестность участника закупки, относится информация, содержащаяся в реестре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ов, заключенных заказчиками, и подтверждающая исполнение таким участником в течение одного года до даты подачи заявки на участие в  аукционе трех и более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(при этом все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ы должны быть исполнены без применения к такому участнику неустоек (штрафов, пеней), либо в течение двух лет до даты подачи заявки на участие в  аукционе четырех и более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(при этом не менее чем семьдесят пять процентов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должны быть исполнены без применения к такому участнику неустоек (штрафов, пеней), либо в течение трех лет до даты подачи заявки на участие в аукционе трех и более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(при этом все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ы должны быть исполнены без применения к такому участнику неустоек (штрафов, пеней). В этих случаях цена одного из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ов должна составлять не менее чем двадцать процентов цены, по которой участником закупки предложено заключить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в соответствии с п.9.1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9.3. В случае проведения аукциона информация, предусмотренная п.3 ст.37 Закона Российской Федерации от 05 апреля 2013 года № 44-ФЗ, предоставляется участником закупки при направлении заказчику подписанного проекта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а. При невыполнении таким участником, признанным победителем аукциона, данного требования или признании комиссией по осуществлению закупок информации, предусмотренной п.9.2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недостоверной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с таким участником </w:t>
      </w:r>
      <w:proofErr w:type="gramStart"/>
      <w:r w:rsidRPr="00302D27">
        <w:rPr>
          <w:rFonts w:ascii="Times New Roman" w:hAnsi="Times New Roman" w:cs="Times New Roman"/>
        </w:rPr>
        <w:t>не заключается</w:t>
      </w:r>
      <w:proofErr w:type="gramEnd"/>
      <w:r w:rsidRPr="00302D27">
        <w:rPr>
          <w:rFonts w:ascii="Times New Roman" w:hAnsi="Times New Roman" w:cs="Times New Roman"/>
        </w:rPr>
        <w:t xml:space="preserve"> и он признается уклонившимся от заключения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а. В этом случае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аукциона не позднее рабочего дня, следующего за днем подписания указанного протокола.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9.4. Обеспечение, указанное в п. 9.1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а, предоставляется участником закупки, с которым заключается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, до его заключения. Участник закупки, не выполнивший данного требования, признается уклонившимся от заключения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а. В этом случае уклонение участника закупки от заключения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 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протокола.</w:t>
      </w:r>
    </w:p>
    <w:p w:rsidR="00BB103A" w:rsidRPr="00302D27" w:rsidRDefault="00BB103A" w:rsidP="00BB103A">
      <w:pPr>
        <w:ind w:firstLine="993"/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10. АРБИТРАЖ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10. Споры и разногласия, возникающие из данного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а, которые не могут быть урегулированы путем переговоров, подлежат разрешению в Арбитражном суде Брянской области.</w:t>
      </w:r>
    </w:p>
    <w:p w:rsidR="00BB103A" w:rsidRPr="00302D27" w:rsidRDefault="00BB103A" w:rsidP="00BB103A">
      <w:pPr>
        <w:ind w:firstLine="993"/>
        <w:jc w:val="center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10. ПРОЧИЕ УСЛОВИЯ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11.1. Все изменения и дополнения к настоящему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у, не противоречащие действующему законодательству, оформляются дополнительным соглашением, подписываются сторонами и являются неотъемлемой частью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а. 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11.2. Настоящий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 xml:space="preserve"> составлен в двух экземплярах, по одному экземпляру для каждой стороны. Каждый экземпляр имеет равную юридическую силу.</w:t>
      </w:r>
    </w:p>
    <w:p w:rsidR="00BB103A" w:rsidRPr="00302D27" w:rsidRDefault="00BB103A" w:rsidP="00BB103A">
      <w:pPr>
        <w:tabs>
          <w:tab w:val="right" w:pos="9355"/>
        </w:tabs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11.3 </w:t>
      </w:r>
      <w:r w:rsidRPr="00542512">
        <w:rPr>
          <w:rFonts w:ascii="Times New Roman" w:hAnsi="Times New Roman" w:cs="Times New Roman"/>
        </w:rPr>
        <w:t xml:space="preserve">Срок действия </w:t>
      </w:r>
      <w:r>
        <w:rPr>
          <w:rFonts w:ascii="Times New Roman" w:hAnsi="Times New Roman" w:cs="Times New Roman"/>
        </w:rPr>
        <w:t>Контракт</w:t>
      </w:r>
      <w:r w:rsidRPr="00542512">
        <w:rPr>
          <w:rFonts w:ascii="Times New Roman" w:hAnsi="Times New Roman" w:cs="Times New Roman"/>
        </w:rPr>
        <w:t xml:space="preserve">а со дня его подписания и действует до </w:t>
      </w:r>
      <w:sdt>
        <w:sdtPr>
          <w:rPr>
            <w:rFonts w:ascii="Times New Roman" w:hAnsi="Times New Roman" w:cs="Times New Roman"/>
          </w:rPr>
          <w:id w:val="539561847"/>
          <w:placeholder>
            <w:docPart w:val="CEE8AEC9FFC64D13AB219FD2A00B8379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5379C">
            <w:rPr>
              <w:rFonts w:ascii="Times New Roman" w:hAnsi="Times New Roman" w:cs="Times New Roman"/>
            </w:rPr>
            <w:t>____________2018</w:t>
          </w:r>
          <w:r>
            <w:rPr>
              <w:rFonts w:ascii="Times New Roman" w:hAnsi="Times New Roman" w:cs="Times New Roman"/>
            </w:rPr>
            <w:t xml:space="preserve"> года</w:t>
          </w:r>
        </w:sdtContent>
      </w:sdt>
      <w:r w:rsidRPr="00542512">
        <w:rPr>
          <w:rFonts w:ascii="Times New Roman" w:hAnsi="Times New Roman" w:cs="Times New Roman"/>
        </w:rPr>
        <w:t xml:space="preserve">. Истечение срока действия </w:t>
      </w:r>
      <w:r>
        <w:rPr>
          <w:rFonts w:ascii="Times New Roman" w:hAnsi="Times New Roman" w:cs="Times New Roman"/>
        </w:rPr>
        <w:t>Контракт</w:t>
      </w:r>
      <w:r w:rsidRPr="00542512">
        <w:rPr>
          <w:rFonts w:ascii="Times New Roman" w:hAnsi="Times New Roman" w:cs="Times New Roman"/>
        </w:rPr>
        <w:t xml:space="preserve">а не освобождает Стороны от исполнения обязательств, возникших в период действия </w:t>
      </w:r>
      <w:r>
        <w:rPr>
          <w:rFonts w:ascii="Times New Roman" w:hAnsi="Times New Roman" w:cs="Times New Roman"/>
        </w:rPr>
        <w:t>Контракт</w:t>
      </w:r>
      <w:r w:rsidRPr="00542512">
        <w:rPr>
          <w:rFonts w:ascii="Times New Roman" w:hAnsi="Times New Roman" w:cs="Times New Roman"/>
        </w:rPr>
        <w:t>а, а также от ответственности за его нарушение.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</w:rPr>
      </w:pPr>
      <w:r w:rsidRPr="00302D27">
        <w:rPr>
          <w:rFonts w:ascii="Times New Roman" w:hAnsi="Times New Roman" w:cs="Times New Roman"/>
        </w:rPr>
        <w:t xml:space="preserve">11.4. Во всем остальном, не предусмотренном настоящим </w:t>
      </w:r>
      <w:r>
        <w:rPr>
          <w:rFonts w:ascii="Times New Roman" w:hAnsi="Times New Roman" w:cs="Times New Roman"/>
        </w:rPr>
        <w:t>Контракт</w:t>
      </w:r>
      <w:r w:rsidRPr="00302D27">
        <w:rPr>
          <w:rFonts w:ascii="Times New Roman" w:hAnsi="Times New Roman" w:cs="Times New Roman"/>
        </w:rPr>
        <w:t>ом, стороны будут руководствоваться действующим законодательством РФ.</w:t>
      </w: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</w:p>
    <w:p w:rsidR="00BB103A" w:rsidRPr="00302D27" w:rsidRDefault="00BB103A" w:rsidP="00BB103A">
      <w:pPr>
        <w:ind w:firstLine="993"/>
        <w:jc w:val="both"/>
        <w:rPr>
          <w:rFonts w:ascii="Times New Roman" w:hAnsi="Times New Roman" w:cs="Times New Roman"/>
          <w:b/>
        </w:rPr>
      </w:pPr>
      <w:r w:rsidRPr="00302D27">
        <w:rPr>
          <w:rFonts w:ascii="Times New Roman" w:hAnsi="Times New Roman" w:cs="Times New Roman"/>
          <w:b/>
        </w:rPr>
        <w:t>11. ЮРИДИЧЕСКИЕ АДРЕСА И РЕКВИЗИТЫ СТОРОН.</w:t>
      </w:r>
    </w:p>
    <w:tbl>
      <w:tblPr>
        <w:tblpPr w:leftFromText="180" w:rightFromText="180" w:vertAnchor="text" w:tblpY="1"/>
        <w:tblOverlap w:val="never"/>
        <w:tblW w:w="9856" w:type="dxa"/>
        <w:tblLook w:val="01E0" w:firstRow="1" w:lastRow="1" w:firstColumn="1" w:lastColumn="1" w:noHBand="0" w:noVBand="0"/>
      </w:tblPr>
      <w:tblGrid>
        <w:gridCol w:w="4693"/>
        <w:gridCol w:w="236"/>
        <w:gridCol w:w="4927"/>
      </w:tblGrid>
      <w:tr w:rsidR="00BB103A" w:rsidRPr="00302D27" w:rsidTr="00A10906">
        <w:tc>
          <w:tcPr>
            <w:tcW w:w="4693" w:type="dxa"/>
            <w:hideMark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D2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36" w:type="dxa"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hideMark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D27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BB103A" w:rsidRPr="00302D27" w:rsidTr="00A10906">
        <w:tc>
          <w:tcPr>
            <w:tcW w:w="4693" w:type="dxa"/>
            <w:hideMark/>
          </w:tcPr>
          <w:sdt>
            <w:sdtPr>
              <w:rPr>
                <w:rFonts w:ascii="Times New Roman" w:hAnsi="Times New Roman" w:cs="Times New Roman"/>
                <w:b/>
              </w:rPr>
              <w:id w:val="-1156680266"/>
              <w:placeholder>
                <w:docPart w:val="8EA62A643E664CC2A9FADFA755F74E04"/>
              </w:placeholder>
              <w:showingPlcHdr/>
            </w:sdtPr>
            <w:sdtEndPr/>
            <w:sdtContent>
              <w:p w:rsidR="00BB103A" w:rsidRPr="00302D27" w:rsidRDefault="0005379C" w:rsidP="0005379C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DE39D0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  <w:tc>
          <w:tcPr>
            <w:tcW w:w="236" w:type="dxa"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sdt>
            <w:sdtPr>
              <w:rPr>
                <w:rFonts w:ascii="Times New Roman" w:hAnsi="Times New Roman" w:cs="Times New Roman"/>
                <w:b/>
              </w:rPr>
              <w:id w:val="793559046"/>
              <w:placeholder>
                <w:docPart w:val="B86A4FB563A54C84BF5504D99877CA25"/>
              </w:placeholder>
            </w:sdtPr>
            <w:sdtEndPr/>
            <w:sdtContent>
              <w:p w:rsidR="00BB103A" w:rsidRPr="00302D27" w:rsidRDefault="00BB103A" w:rsidP="00A10906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«Наименование поставщика»</w:t>
                </w:r>
              </w:p>
            </w:sdtContent>
          </w:sdt>
        </w:tc>
      </w:tr>
      <w:tr w:rsidR="00BB103A" w:rsidRPr="00302D27" w:rsidTr="00A10906">
        <w:tc>
          <w:tcPr>
            <w:tcW w:w="4693" w:type="dxa"/>
            <w:hideMark/>
          </w:tcPr>
          <w:sdt>
            <w:sdtPr>
              <w:rPr>
                <w:rFonts w:ascii="Times New Roman" w:hAnsi="Times New Roman" w:cs="Times New Roman"/>
              </w:rPr>
              <w:id w:val="1077556901"/>
              <w:placeholder>
                <w:docPart w:val="4BB47BE2FB6E44BCAA87843B9C681EB5"/>
              </w:placeholder>
              <w:showingPlcHdr/>
            </w:sdtPr>
            <w:sdtEndPr/>
            <w:sdtContent>
              <w:p w:rsidR="00BB103A" w:rsidRPr="00302D27" w:rsidRDefault="0005379C" w:rsidP="0005379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DE39D0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  <w:tc>
          <w:tcPr>
            <w:tcW w:w="236" w:type="dxa"/>
          </w:tcPr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sdt>
            <w:sdtPr>
              <w:rPr>
                <w:rFonts w:ascii="Times New Roman" w:hAnsi="Times New Roman" w:cs="Times New Roman"/>
              </w:rPr>
              <w:id w:val="2145767533"/>
              <w:placeholder>
                <w:docPart w:val="7E1CD2955A434D70B75E1321076C55A0"/>
              </w:placeholder>
            </w:sdtPr>
            <w:sdtEndPr/>
            <w:sdtContent>
              <w:p w:rsidR="00BB103A" w:rsidRPr="00302D27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«Адрес поставщика»</w:t>
                </w:r>
              </w:p>
            </w:sdtContent>
          </w:sdt>
        </w:tc>
      </w:tr>
      <w:tr w:rsidR="00BB103A" w:rsidRPr="00302D27" w:rsidTr="00A10906">
        <w:tc>
          <w:tcPr>
            <w:tcW w:w="4693" w:type="dxa"/>
          </w:tcPr>
          <w:p w:rsidR="0005379C" w:rsidRDefault="00BB103A" w:rsidP="000537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130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BB103A" w:rsidRPr="00302D27" w:rsidRDefault="0005379C" w:rsidP="000537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BB103A" w:rsidRPr="00302D27">
              <w:rPr>
                <w:rFonts w:ascii="Times New Roman" w:hAnsi="Times New Roman" w:cs="Times New Roman"/>
              </w:rPr>
              <w:t>___/</w:t>
            </w:r>
            <w:sdt>
              <w:sdtPr>
                <w:rPr>
                  <w:rFonts w:ascii="Times New Roman" w:hAnsi="Times New Roman" w:cs="Times New Roman"/>
                </w:rPr>
                <w:id w:val="-564025698"/>
                <w:placeholder>
                  <w:docPart w:val="A4844E16F93B4B478463F4E3302F5897"/>
                </w:placeholder>
              </w:sdtPr>
              <w:sdtEndPr/>
              <w:sdtContent>
                <w:r w:rsidR="00BB103A" w:rsidRPr="00230130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                                 </w:t>
                </w:r>
              </w:sdtContent>
            </w:sdt>
            <w:r w:rsidR="00BB103A" w:rsidRPr="00302D27">
              <w:rPr>
                <w:rFonts w:ascii="Times New Roman" w:hAnsi="Times New Roman" w:cs="Times New Roman"/>
              </w:rPr>
              <w:t>/</w:t>
            </w:r>
          </w:p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B103A" w:rsidRDefault="00BB103A" w:rsidP="00A10906">
            <w:pPr>
              <w:rPr>
                <w:rFonts w:ascii="Times New Roman" w:hAnsi="Times New Roman" w:cs="Times New Roman"/>
              </w:rPr>
            </w:pPr>
          </w:p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sdt>
            <w:sdtPr>
              <w:rPr>
                <w:rFonts w:ascii="Times New Roman" w:hAnsi="Times New Roman" w:cs="Times New Roman"/>
              </w:rPr>
              <w:id w:val="1878666663"/>
              <w:placeholder>
                <w:docPart w:val="22D56A7722DD48689A46DAB170D45518"/>
              </w:placeholder>
            </w:sdtPr>
            <w:sdtEndPr/>
            <w:sdtContent>
              <w:p w:rsidR="00BB103A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«Реквизиты поставщика»</w:t>
                </w:r>
              </w:p>
              <w:p w:rsidR="00BB103A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  <w:p w:rsidR="00BB103A" w:rsidRPr="00302D27" w:rsidRDefault="0056233E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358583296"/>
              <w:placeholder>
                <w:docPart w:val="22D56A7722DD48689A46DAB170D45518"/>
              </w:placeholder>
            </w:sdtPr>
            <w:sdtEndPr/>
            <w:sdtContent>
              <w:p w:rsidR="00BB103A" w:rsidRPr="00302D27" w:rsidRDefault="00BB103A" w:rsidP="00A1090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«Должность лица уполномоченного на подписание Контракта»</w:t>
                </w:r>
              </w:p>
            </w:sdtContent>
          </w:sdt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  <w:r w:rsidRPr="00302D27">
              <w:rPr>
                <w:rFonts w:ascii="Times New Roman" w:hAnsi="Times New Roman" w:cs="Times New Roman"/>
              </w:rPr>
              <w:t>__________________/</w:t>
            </w:r>
            <w:sdt>
              <w:sdtPr>
                <w:rPr>
                  <w:rFonts w:ascii="Times New Roman" w:hAnsi="Times New Roman" w:cs="Times New Roman"/>
                </w:rPr>
                <w:id w:val="609931662"/>
                <w:placeholder>
                  <w:docPart w:val="22D56A7722DD48689A46DAB170D4551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«ФИО» </w:t>
                </w:r>
              </w:sdtContent>
            </w:sdt>
            <w:r w:rsidRPr="00302D27">
              <w:rPr>
                <w:rFonts w:ascii="Times New Roman" w:hAnsi="Times New Roman" w:cs="Times New Roman"/>
              </w:rPr>
              <w:t>/</w:t>
            </w:r>
          </w:p>
          <w:p w:rsidR="00BB103A" w:rsidRPr="00302D27" w:rsidRDefault="00BB103A" w:rsidP="00A109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103A" w:rsidRDefault="00BB103A" w:rsidP="00BB103A">
      <w:pPr>
        <w:rPr>
          <w:rFonts w:ascii="Times New Roman" w:hAnsi="Times New Roman" w:cs="Times New Roman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05379C" w:rsidRDefault="0005379C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F7D7E">
        <w:rPr>
          <w:rFonts w:ascii="Times New Roman" w:hAnsi="Times New Roman"/>
          <w:i/>
          <w:sz w:val="20"/>
        </w:rPr>
        <w:t>Приложение № 1</w:t>
      </w: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F7D7E">
        <w:rPr>
          <w:rFonts w:ascii="Times New Roman" w:hAnsi="Times New Roman"/>
          <w:i/>
          <w:sz w:val="20"/>
        </w:rPr>
        <w:t xml:space="preserve"> к проекту контракта № ___________</w:t>
      </w: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F7D7E">
        <w:rPr>
          <w:rFonts w:ascii="Times New Roman" w:hAnsi="Times New Roman"/>
          <w:i/>
          <w:sz w:val="20"/>
        </w:rPr>
        <w:t>от «___» _______ 201</w:t>
      </w:r>
      <w:r w:rsidR="00411A2A">
        <w:rPr>
          <w:rFonts w:ascii="Times New Roman" w:hAnsi="Times New Roman"/>
          <w:i/>
          <w:sz w:val="20"/>
        </w:rPr>
        <w:t>8</w:t>
      </w:r>
      <w:r w:rsidRPr="007F7D7E">
        <w:rPr>
          <w:rFonts w:ascii="Times New Roman" w:hAnsi="Times New Roman"/>
          <w:i/>
          <w:sz w:val="20"/>
        </w:rPr>
        <w:t>г.</w:t>
      </w: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b/>
          <w:sz w:val="20"/>
        </w:rPr>
        <w:t>СПЕЦИФИКАЦИЯ</w:t>
      </w:r>
      <w:r w:rsidRPr="007F7D7E">
        <w:rPr>
          <w:rFonts w:ascii="Times New Roman" w:hAnsi="Times New Roman"/>
          <w:sz w:val="20"/>
        </w:rPr>
        <w:t xml:space="preserve">  </w:t>
      </w: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sz w:val="20"/>
        </w:rPr>
        <w:t xml:space="preserve">на поставку </w:t>
      </w:r>
    </w:p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i/>
          <w:sz w:val="20"/>
          <w:u w:val="single"/>
        </w:rPr>
      </w:pPr>
    </w:p>
    <w:p w:rsidR="00BB103A" w:rsidRPr="007F7D7E" w:rsidRDefault="00BB103A" w:rsidP="00BB103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4"/>
        <w:gridCol w:w="992"/>
        <w:gridCol w:w="1418"/>
        <w:gridCol w:w="1559"/>
      </w:tblGrid>
      <w:tr w:rsidR="00BB103A" w:rsidRPr="007F7D7E" w:rsidTr="00A10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Торговое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Ед.</w:t>
            </w:r>
          </w:p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F7D7E">
              <w:rPr>
                <w:rFonts w:ascii="Times New Roman" w:hAnsi="Times New Roman"/>
                <w:i/>
                <w:sz w:val="20"/>
              </w:rPr>
              <w:t>Сумма, руб.</w:t>
            </w:r>
          </w:p>
        </w:tc>
      </w:tr>
      <w:tr w:rsidR="00BB103A" w:rsidRPr="007F7D7E" w:rsidTr="00A10906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E2406A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E2406A" w:rsidRDefault="00BB103A" w:rsidP="00A1090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103A" w:rsidRPr="007F7D7E" w:rsidTr="00A10906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7F7D7E">
              <w:rPr>
                <w:rFonts w:ascii="Times New Roman" w:hAnsi="Times New Roman"/>
                <w:b/>
                <w:sz w:val="20"/>
              </w:rPr>
              <w:t>ИТОГО:</w:t>
            </w:r>
          </w:p>
          <w:p w:rsidR="00BB103A" w:rsidRPr="007F7D7E" w:rsidRDefault="00BB103A" w:rsidP="00A10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3A" w:rsidRPr="007F7D7E" w:rsidRDefault="00BB103A" w:rsidP="00A1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B103A" w:rsidRPr="007F7D7E" w:rsidRDefault="00BB103A" w:rsidP="00BB103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B103A" w:rsidRPr="007F7D7E" w:rsidRDefault="00BB103A" w:rsidP="00BB103A">
      <w:pPr>
        <w:jc w:val="center"/>
        <w:rPr>
          <w:rFonts w:ascii="Times New Roman" w:hAnsi="Times New Roman"/>
          <w:b/>
          <w:sz w:val="20"/>
        </w:rPr>
      </w:pPr>
    </w:p>
    <w:p w:rsidR="00BB103A" w:rsidRPr="007F7D7E" w:rsidRDefault="00BB103A" w:rsidP="00BB103A">
      <w:pPr>
        <w:jc w:val="center"/>
        <w:rPr>
          <w:rFonts w:ascii="Times New Roman" w:hAnsi="Times New Roman"/>
          <w:b/>
          <w:sz w:val="20"/>
        </w:rPr>
      </w:pPr>
    </w:p>
    <w:p w:rsidR="00BB103A" w:rsidRPr="007F7D7E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b/>
          <w:sz w:val="20"/>
        </w:rPr>
      </w:pPr>
      <w:proofErr w:type="gramStart"/>
      <w:r w:rsidRPr="007F7D7E">
        <w:rPr>
          <w:rFonts w:ascii="Times New Roman" w:hAnsi="Times New Roman"/>
          <w:b/>
          <w:sz w:val="20"/>
        </w:rPr>
        <w:t xml:space="preserve">ЗАКАЗЧИК:   </w:t>
      </w:r>
      <w:proofErr w:type="gramEnd"/>
      <w:r w:rsidRPr="007F7D7E">
        <w:rPr>
          <w:rFonts w:ascii="Times New Roman" w:hAnsi="Times New Roman"/>
          <w:b/>
          <w:sz w:val="20"/>
        </w:rPr>
        <w:t xml:space="preserve">                                                                    ПОСТАВЩИК:</w:t>
      </w:r>
    </w:p>
    <w:p w:rsidR="00BB103A" w:rsidRPr="007F7D7E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sz w:val="20"/>
        </w:rPr>
      </w:pPr>
    </w:p>
    <w:p w:rsidR="00BB103A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sz w:val="20"/>
        </w:rPr>
      </w:pPr>
    </w:p>
    <w:p w:rsidR="00BB103A" w:rsidRPr="007F7D7E" w:rsidRDefault="00BB103A" w:rsidP="00BB103A">
      <w:pPr>
        <w:framePr w:w="9766" w:hSpace="180" w:wrap="around" w:vAnchor="text" w:hAnchor="page" w:x="1366" w:y="458"/>
        <w:suppressOverlap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</w:p>
    <w:p w:rsidR="00BB103A" w:rsidRDefault="00BB103A" w:rsidP="00BB103A">
      <w:pPr>
        <w:framePr w:w="9766" w:hSpace="180" w:wrap="around" w:vAnchor="text" w:hAnchor="page" w:x="1366" w:y="458"/>
        <w:ind w:firstLine="28"/>
        <w:suppressOverlap/>
        <w:rPr>
          <w:rFonts w:ascii="Times New Roman" w:hAnsi="Times New Roman"/>
          <w:sz w:val="20"/>
        </w:rPr>
      </w:pPr>
      <w:r w:rsidRPr="007F7D7E">
        <w:rPr>
          <w:rFonts w:ascii="Times New Roman" w:hAnsi="Times New Roman"/>
          <w:sz w:val="20"/>
        </w:rPr>
        <w:t xml:space="preserve">______________                                 ________________ </w:t>
      </w:r>
    </w:p>
    <w:p w:rsidR="00BB103A" w:rsidRPr="00C63BCC" w:rsidRDefault="00BB103A" w:rsidP="00BB103A">
      <w:pPr>
        <w:ind w:firstLine="993"/>
        <w:jc w:val="both"/>
        <w:rPr>
          <w:rFonts w:ascii="Times New Roman" w:hAnsi="Times New Roman" w:cs="Times New Roman"/>
        </w:rPr>
      </w:pPr>
    </w:p>
    <w:p w:rsidR="00375A52" w:rsidRPr="00375A52" w:rsidRDefault="00375A52" w:rsidP="00C56F24">
      <w:pPr>
        <w:rPr>
          <w:color w:val="000000" w:themeColor="text1"/>
        </w:rPr>
      </w:pPr>
    </w:p>
    <w:sectPr w:rsidR="00375A52" w:rsidRPr="00375A52" w:rsidSect="00BB10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F2A"/>
    <w:multiLevelType w:val="hybridMultilevel"/>
    <w:tmpl w:val="23B07512"/>
    <w:lvl w:ilvl="0" w:tplc="370629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21"/>
    <w:rsid w:val="0005379C"/>
    <w:rsid w:val="000F534F"/>
    <w:rsid w:val="002306BE"/>
    <w:rsid w:val="00375A52"/>
    <w:rsid w:val="00411A2A"/>
    <w:rsid w:val="00444E6D"/>
    <w:rsid w:val="004E4F30"/>
    <w:rsid w:val="0056233E"/>
    <w:rsid w:val="007047FB"/>
    <w:rsid w:val="00824BF2"/>
    <w:rsid w:val="00981644"/>
    <w:rsid w:val="00A40557"/>
    <w:rsid w:val="00A63829"/>
    <w:rsid w:val="00AA626B"/>
    <w:rsid w:val="00BA41C7"/>
    <w:rsid w:val="00BB103A"/>
    <w:rsid w:val="00C56F24"/>
    <w:rsid w:val="00C97418"/>
    <w:rsid w:val="00CF4721"/>
    <w:rsid w:val="00D91419"/>
    <w:rsid w:val="00D93AE4"/>
    <w:rsid w:val="00E23E59"/>
    <w:rsid w:val="00E26A39"/>
    <w:rsid w:val="00E64EBF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6CC2-4492-4ABD-B859-ADD2178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24"/>
  </w:style>
  <w:style w:type="paragraph" w:styleId="1">
    <w:name w:val="heading 1"/>
    <w:basedOn w:val="a"/>
    <w:link w:val="10"/>
    <w:uiPriority w:val="9"/>
    <w:qFormat/>
    <w:rsid w:val="00E2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2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6A3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A3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customStyle="1" w:styleId="122">
    <w:name w:val="122"/>
    <w:basedOn w:val="a"/>
    <w:rsid w:val="007047FB"/>
    <w:pPr>
      <w:overflowPunct w:val="0"/>
      <w:autoSpaceDE w:val="0"/>
      <w:autoSpaceDN w:val="0"/>
      <w:adjustRightInd w:val="0"/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704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B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10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03A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053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775">
          <w:marLeft w:val="0"/>
          <w:marRight w:val="0"/>
          <w:marTop w:val="8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496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258">
          <w:marLeft w:val="0"/>
          <w:marRight w:val="0"/>
          <w:marTop w:val="8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F98A4D1C160E1962F44E03A8F283749896C45459E7CD311DB42A46DD2j5Q" TargetMode="External"/><Relationship Id="rId13" Type="http://schemas.openxmlformats.org/officeDocument/2006/relationships/hyperlink" Target="file:///C:\DISK-D\&#1045;&#1074;&#1075;&#1088;&#1072;&#1092;&#1086;&#1074;&#1072;\&#1058;&#1086;&#1088;&#1075;&#1080;%202013%20&#1075;&#1086;&#1076;\&#1054;&#1040;&#1069;&#1060;\Users\Economic\Desktop\&#1057;&#1058;&#1054;&#1051;%202013\&#1050;&#1072;&#1088;&#1090;&#1088;&#1080;&#1076;&#1078;&#1080;\19.03.2013\&#1040;&#1044;%20&#1088;&#1077;&#1084;&#1086;&#1085;&#1090;%20&#1086;&#1088;&#1075;&#1090;&#1077;&#1093;&#1085;&#1080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8531D018D85798DE2E1B397EB7A0176D15CDA05578CCD720C18D993B5E1EDA6A322C3F2FFCD78X3e6K" TargetMode="External"/><Relationship Id="rId12" Type="http://schemas.openxmlformats.org/officeDocument/2006/relationships/hyperlink" Target="consultantplus://offline/ref=534F98A4D1C160E1962F44E03A8F283749896C45459E7CD311DB42A46DD2j5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13668D277B0CC46093AFC7BB392712D6E7C22B83133EFA806513FF195F6DEE835ADFFAA27893eFY4K" TargetMode="External"/><Relationship Id="rId11" Type="http://schemas.openxmlformats.org/officeDocument/2006/relationships/hyperlink" Target="http://www.consultant.ru/document/cons_doc_LAW_144624/" TargetMode="External"/><Relationship Id="rId5" Type="http://schemas.openxmlformats.org/officeDocument/2006/relationships/hyperlink" Target="consultantplus://offline/ref=7CFA13668D277B0CC46093AFC7BB392712D7EACB278C133EFA806513FF195F6DEE835ADDFBA5e7Y1K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534F98A4D1C160E1962F44E03A8F283749896C45459E7CD311DB42A46DD2j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3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0D37E9DB4062B16CC70DC2BF4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59834-1BF9-405E-8B23-C40476D0A5D8}"/>
      </w:docPartPr>
      <w:docPartBody>
        <w:p w:rsidR="003868D8" w:rsidRDefault="005E3081" w:rsidP="005E3081">
          <w:pPr>
            <w:pStyle w:val="24520D37E9DB4062B16CC70DC2BF4A07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A97E8D9C844827A3C6567D46C0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240D9-9133-49BF-880B-FD62095C6537}"/>
      </w:docPartPr>
      <w:docPartBody>
        <w:p w:rsidR="003868D8" w:rsidRDefault="005E3081" w:rsidP="005E3081">
          <w:pPr>
            <w:pStyle w:val="51A97E8D9C844827A3C6567D46C086ED"/>
          </w:pPr>
          <w:r w:rsidRPr="00C63BCC">
            <w:rPr>
              <w:rFonts w:ascii="Times New Roman" w:hAnsi="Times New Roman" w:cs="Times New Roman"/>
              <w:b/>
            </w:rPr>
            <w:t>№ ИКЗ</w:t>
          </w:r>
        </w:p>
      </w:docPartBody>
    </w:docPart>
    <w:docPart>
      <w:docPartPr>
        <w:name w:val="3C5B5792FA8542A58A27284980781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BDDA3-87DF-4FC8-A5B6-89C35DBD9696}"/>
      </w:docPartPr>
      <w:docPartBody>
        <w:p w:rsidR="003868D8" w:rsidRDefault="005E3081" w:rsidP="005E3081">
          <w:pPr>
            <w:pStyle w:val="3C5B5792FA8542A58A27284980781DC6"/>
          </w:pPr>
          <w:r w:rsidRPr="00C63BCC">
            <w:rPr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243B58914D24F33A465DC02B64CB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B3E48-E3C0-4E97-9B03-7D4430EE1AED}"/>
      </w:docPartPr>
      <w:docPartBody>
        <w:p w:rsidR="003868D8" w:rsidRDefault="005E3081" w:rsidP="005E3081">
          <w:pPr>
            <w:pStyle w:val="B243B58914D24F33A465DC02B64CB7AB"/>
          </w:pPr>
          <w:r w:rsidRPr="000A678A">
            <w:rPr>
              <w:rFonts w:ascii="Times New Roman" w:eastAsia="Times New Roman" w:hAnsi="Times New Roman"/>
              <w:kern w:val="1"/>
              <w:lang w:eastAsia="ar-SA"/>
            </w:rPr>
            <w:t>Выберите элемент.</w:t>
          </w:r>
        </w:p>
      </w:docPartBody>
    </w:docPart>
    <w:docPart>
      <w:docPartPr>
        <w:name w:val="CCE3C360BF23443296D2390BFA53E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B7F42-D992-41BE-A3D2-EE3BA2CFB45A}"/>
      </w:docPartPr>
      <w:docPartBody>
        <w:p w:rsidR="003868D8" w:rsidRDefault="005E3081" w:rsidP="005E3081">
          <w:pPr>
            <w:pStyle w:val="CCE3C360BF23443296D2390BFA53E1C8"/>
          </w:pPr>
          <w:r w:rsidRPr="00DE39D0">
            <w:rPr>
              <w:rStyle w:val="a3"/>
            </w:rPr>
            <w:t>Место для ввода даты.</w:t>
          </w:r>
        </w:p>
      </w:docPartBody>
    </w:docPart>
    <w:docPart>
      <w:docPartPr>
        <w:name w:val="27F19269EBA3481A8CDC94B3CB436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15B72-8327-4C53-8081-A4BFA2511C4A}"/>
      </w:docPartPr>
      <w:docPartBody>
        <w:p w:rsidR="003868D8" w:rsidRDefault="005E3081" w:rsidP="005E3081">
          <w:pPr>
            <w:pStyle w:val="27F19269EBA3481A8CDC94B3CB4363B2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8AEC9FFC64D13AB219FD2A00B8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BC513-3CB2-492B-BE8A-B5A6BBC0A6D6}"/>
      </w:docPartPr>
      <w:docPartBody>
        <w:p w:rsidR="003868D8" w:rsidRDefault="005E3081" w:rsidP="005E3081">
          <w:pPr>
            <w:pStyle w:val="CEE8AEC9FFC64D13AB219FD2A00B8379"/>
          </w:pPr>
          <w:r w:rsidRPr="00DE39D0">
            <w:rPr>
              <w:rStyle w:val="a3"/>
            </w:rPr>
            <w:t>Место для ввода даты.</w:t>
          </w:r>
        </w:p>
      </w:docPartBody>
    </w:docPart>
    <w:docPart>
      <w:docPartPr>
        <w:name w:val="8EA62A643E664CC2A9FADFA755F74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F808F-D011-4A03-BBA5-6D35076A6705}"/>
      </w:docPartPr>
      <w:docPartBody>
        <w:p w:rsidR="003868D8" w:rsidRDefault="005E3081" w:rsidP="005E3081">
          <w:pPr>
            <w:pStyle w:val="8EA62A643E664CC2A9FADFA755F74E04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6A4FB563A54C84BF5504D99877C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2BA87-1FB0-4DFE-8EF3-EA0FD6D5B76B}"/>
      </w:docPartPr>
      <w:docPartBody>
        <w:p w:rsidR="003868D8" w:rsidRDefault="005E3081" w:rsidP="005E3081">
          <w:pPr>
            <w:pStyle w:val="B86A4FB563A54C84BF5504D99877CA25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47BE2FB6E44BCAA87843B9C681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4EB7-EE15-40E3-B969-64194507B5CB}"/>
      </w:docPartPr>
      <w:docPartBody>
        <w:p w:rsidR="003868D8" w:rsidRDefault="005E3081" w:rsidP="005E3081">
          <w:pPr>
            <w:pStyle w:val="4BB47BE2FB6E44BCAA87843B9C681EB5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CD2955A434D70B75E1321076C5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7F35A-1526-4B03-A74B-8DCD521FBE35}"/>
      </w:docPartPr>
      <w:docPartBody>
        <w:p w:rsidR="003868D8" w:rsidRDefault="005E3081" w:rsidP="005E3081">
          <w:pPr>
            <w:pStyle w:val="7E1CD2955A434D70B75E1321076C55A0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844E16F93B4B478463F4E3302F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86D5E-A4ED-4E9D-91BF-40CA7D77CCE8}"/>
      </w:docPartPr>
      <w:docPartBody>
        <w:p w:rsidR="003868D8" w:rsidRDefault="005E3081" w:rsidP="005E3081">
          <w:pPr>
            <w:pStyle w:val="A4844E16F93B4B478463F4E3302F5897"/>
          </w:pPr>
          <w:r w:rsidRPr="00DE39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D56A7722DD48689A46DAB170D45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6A057-D7C3-4148-8653-32F082CF57DC}"/>
      </w:docPartPr>
      <w:docPartBody>
        <w:p w:rsidR="003868D8" w:rsidRDefault="005E3081" w:rsidP="005E3081">
          <w:pPr>
            <w:pStyle w:val="22D56A7722DD48689A46DAB170D45518"/>
          </w:pPr>
          <w:r w:rsidRPr="00DE39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81"/>
    <w:rsid w:val="0029612C"/>
    <w:rsid w:val="003868D8"/>
    <w:rsid w:val="005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081"/>
    <w:rPr>
      <w:color w:val="808080"/>
    </w:rPr>
  </w:style>
  <w:style w:type="paragraph" w:customStyle="1" w:styleId="24520D37E9DB4062B16CC70DC2BF4A07">
    <w:name w:val="24520D37E9DB4062B16CC70DC2BF4A07"/>
    <w:rsid w:val="005E3081"/>
  </w:style>
  <w:style w:type="paragraph" w:customStyle="1" w:styleId="51A97E8D9C844827A3C6567D46C086ED">
    <w:name w:val="51A97E8D9C844827A3C6567D46C086ED"/>
    <w:rsid w:val="005E3081"/>
  </w:style>
  <w:style w:type="paragraph" w:customStyle="1" w:styleId="3C5B5792FA8542A58A27284980781DC6">
    <w:name w:val="3C5B5792FA8542A58A27284980781DC6"/>
    <w:rsid w:val="005E3081"/>
  </w:style>
  <w:style w:type="paragraph" w:customStyle="1" w:styleId="B243B58914D24F33A465DC02B64CB7AB">
    <w:name w:val="B243B58914D24F33A465DC02B64CB7AB"/>
    <w:rsid w:val="005E3081"/>
  </w:style>
  <w:style w:type="paragraph" w:customStyle="1" w:styleId="CCE3C360BF23443296D2390BFA53E1C8">
    <w:name w:val="CCE3C360BF23443296D2390BFA53E1C8"/>
    <w:rsid w:val="005E3081"/>
  </w:style>
  <w:style w:type="paragraph" w:customStyle="1" w:styleId="27F19269EBA3481A8CDC94B3CB4363B2">
    <w:name w:val="27F19269EBA3481A8CDC94B3CB4363B2"/>
    <w:rsid w:val="005E3081"/>
  </w:style>
  <w:style w:type="paragraph" w:customStyle="1" w:styleId="CEE8AEC9FFC64D13AB219FD2A00B8379">
    <w:name w:val="CEE8AEC9FFC64D13AB219FD2A00B8379"/>
    <w:rsid w:val="005E3081"/>
  </w:style>
  <w:style w:type="paragraph" w:customStyle="1" w:styleId="8EA62A643E664CC2A9FADFA755F74E04">
    <w:name w:val="8EA62A643E664CC2A9FADFA755F74E04"/>
    <w:rsid w:val="005E3081"/>
  </w:style>
  <w:style w:type="paragraph" w:customStyle="1" w:styleId="B86A4FB563A54C84BF5504D99877CA25">
    <w:name w:val="B86A4FB563A54C84BF5504D99877CA25"/>
    <w:rsid w:val="005E3081"/>
  </w:style>
  <w:style w:type="paragraph" w:customStyle="1" w:styleId="4BB47BE2FB6E44BCAA87843B9C681EB5">
    <w:name w:val="4BB47BE2FB6E44BCAA87843B9C681EB5"/>
    <w:rsid w:val="005E3081"/>
  </w:style>
  <w:style w:type="paragraph" w:customStyle="1" w:styleId="7E1CD2955A434D70B75E1321076C55A0">
    <w:name w:val="7E1CD2955A434D70B75E1321076C55A0"/>
    <w:rsid w:val="005E3081"/>
  </w:style>
  <w:style w:type="paragraph" w:customStyle="1" w:styleId="A4844E16F93B4B478463F4E3302F5897">
    <w:name w:val="A4844E16F93B4B478463F4E3302F5897"/>
    <w:rsid w:val="005E3081"/>
  </w:style>
  <w:style w:type="paragraph" w:customStyle="1" w:styleId="22D56A7722DD48689A46DAB170D45518">
    <w:name w:val="22D56A7722DD48689A46DAB170D45518"/>
    <w:rsid w:val="005E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30265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Шаповалова</dc:creator>
  <cp:keywords/>
  <dc:description/>
  <cp:lastModifiedBy>Алексей С. Марусов</cp:lastModifiedBy>
  <cp:revision>3</cp:revision>
  <cp:lastPrinted>2017-10-30T12:25:00Z</cp:lastPrinted>
  <dcterms:created xsi:type="dcterms:W3CDTF">2018-01-23T14:15:00Z</dcterms:created>
  <dcterms:modified xsi:type="dcterms:W3CDTF">2018-01-23T14:34:00Z</dcterms:modified>
</cp:coreProperties>
</file>